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微软雅黑" w:hAnsi="微软雅黑" w:eastAsia="微软雅黑" w:cs="微软雅黑"/>
          <w:b/>
          <w:bCs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教师操作手册</w:t>
      </w:r>
    </w:p>
    <w:p>
      <w:pPr>
        <w:spacing w:line="360" w:lineRule="auto"/>
        <w:ind w:firstLine="480" w:firstLineChars="200"/>
        <w:rPr>
          <w:rFonts w:hint="eastAsia" w:ascii="SimSun" w:hAnsi="SimSun" w:eastAsia="SimSun" w:cs="SimSun"/>
          <w:sz w:val="24"/>
          <w:szCs w:val="24"/>
        </w:rPr>
      </w:pP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教师</w:t>
      </w:r>
      <w:r>
        <w:rPr>
          <w:rFonts w:hint="eastAsia" w:ascii="SimSun" w:hAnsi="SimSun" w:eastAsia="SimSun" w:cs="SimSun"/>
          <w:sz w:val="24"/>
          <w:szCs w:val="24"/>
        </w:rPr>
        <w:t>通过学习通-登陆，输入自己的账号密码。</w:t>
      </w:r>
    </w:p>
    <w:p>
      <w:pPr>
        <w:spacing w:line="360" w:lineRule="auto"/>
        <w:ind w:firstLine="480" w:firstLineChars="200"/>
        <w:rPr>
          <w:sz w:val="24"/>
          <w:szCs w:val="24"/>
        </w:rPr>
      </w:pPr>
      <w:r>
        <w:rPr>
          <w:rFonts w:hint="eastAsia" w:ascii="SimSun" w:hAnsi="SimSun" w:eastAsia="SimSun" w:cs="SimSun"/>
          <w:b/>
          <w:bCs/>
          <w:sz w:val="24"/>
          <w:szCs w:val="24"/>
          <w:lang w:val="en-US" w:eastAsia="zh-Hans"/>
        </w:rPr>
        <w:t>有两种登录方式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>1）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用手机号码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>+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密码登录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>2）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用学校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>+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工号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>+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密码登录。如下图。</w:t>
      </w:r>
      <w:r>
        <w:rPr>
          <w:rFonts w:hint="eastAsia" w:ascii="SimSun" w:hAnsi="SimSun" w:eastAsia="SimSun" w:cs="SimSun"/>
          <w:sz w:val="24"/>
          <w:szCs w:val="24"/>
        </w:rPr>
        <w:t>登陆之后即可查看实习模块</w:t>
      </w:r>
      <w:r>
        <w:rPr>
          <w:rFonts w:hint="default" w:ascii="SimSun" w:hAnsi="SimSun" w:eastAsia="SimSun" w:cs="SimSun"/>
          <w:sz w:val="24"/>
          <w:szCs w:val="24"/>
        </w:rPr>
        <w:t>。</w:t>
      </w:r>
    </w:p>
    <w:p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2700655" cy="5484495"/>
            <wp:effectExtent l="0" t="0" r="17145" b="1905"/>
            <wp:docPr id="5" name="圖片 5" descr="IMG_9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 descr="IMG_9697"/>
                    <pic:cNvPicPr>
                      <a:picLocks noChangeAspect="1"/>
                    </pic:cNvPicPr>
                  </pic:nvPicPr>
                  <pic:blipFill>
                    <a:blip r:embed="rId4"/>
                    <a:srcRect l="2409" t="-310" r="4192" b="122"/>
                    <a:stretch>
                      <a:fillRect/>
                    </a:stretch>
                  </pic:blipFill>
                  <pic:spPr>
                    <a:xfrm>
                      <a:off x="0" y="0"/>
                      <a:ext cx="2700655" cy="548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2512060" cy="5482590"/>
            <wp:effectExtent l="0" t="0" r="2540" b="3810"/>
            <wp:docPr id="2" name="圖片 2" descr="IMG_9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 descr="IMG_9698"/>
                    <pic:cNvPicPr>
                      <a:picLocks noChangeAspect="1"/>
                    </pic:cNvPicPr>
                  </pic:nvPicPr>
                  <pic:blipFill>
                    <a:blip r:embed="rId5"/>
                    <a:srcRect t="-37" r="7258" b="1289"/>
                    <a:stretch>
                      <a:fillRect/>
                    </a:stretch>
                  </pic:blipFill>
                  <pic:spPr>
                    <a:xfrm>
                      <a:off x="0" y="0"/>
                      <a:ext cx="2512060" cy="548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SimSun" w:hAnsi="SimSun" w:eastAsia="SimSun" w:cs="SimSun"/>
          <w:sz w:val="24"/>
          <w:szCs w:val="24"/>
          <w:lang w:val="en-US" w:eastAsia="zh-Hans"/>
        </w:rPr>
      </w:pPr>
      <w:r>
        <w:rPr>
          <w:rFonts w:hint="default" w:ascii="SimSun" w:hAnsi="SimSun" w:eastAsia="SimSun" w:cs="SimSun"/>
          <w:sz w:val="24"/>
          <w:szCs w:val="24"/>
          <w:lang w:eastAsia="zh-Hans"/>
        </w:rPr>
        <w:t>1）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用手机号码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>+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密码登录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 xml:space="preserve">                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 xml:space="preserve"> 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 xml:space="preserve">  2）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用学校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>+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工号</w:t>
      </w:r>
      <w:r>
        <w:rPr>
          <w:rFonts w:hint="default" w:ascii="SimSun" w:hAnsi="SimSun" w:eastAsia="SimSun" w:cs="SimSun"/>
          <w:sz w:val="24"/>
          <w:szCs w:val="24"/>
          <w:lang w:eastAsia="zh-Hans"/>
        </w:rPr>
        <w:t>+</w:t>
      </w:r>
      <w:r>
        <w:rPr>
          <w:rFonts w:hint="eastAsia" w:ascii="SimSun" w:hAnsi="SimSun" w:eastAsia="SimSun" w:cs="SimSun"/>
          <w:sz w:val="24"/>
          <w:szCs w:val="24"/>
          <w:lang w:val="en-US" w:eastAsia="zh-Hans"/>
        </w:rPr>
        <w:t>密码登录</w:t>
      </w:r>
    </w:p>
    <w:p>
      <w:pPr>
        <w:rPr>
          <w:rFonts w:hint="eastAsia" w:ascii="微软雅黑" w:hAnsi="微软雅黑" w:eastAsia="微软雅黑" w:cs="微软雅黑"/>
          <w:b/>
          <w:bCs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br w:type="page"/>
      </w:r>
    </w:p>
    <w:p>
      <w:pPr>
        <w:jc w:val="center"/>
        <w:rPr>
          <w:rFonts w:hint="eastAsia" w:ascii="微软雅黑" w:hAnsi="微软雅黑" w:eastAsia="微软雅黑" w:cs="微软雅黑"/>
          <w:b/>
          <w:bCs/>
          <w:sz w:val="36"/>
          <w:szCs w:val="36"/>
        </w:rPr>
      </w:pPr>
    </w:p>
    <w:p>
      <w:pPr>
        <w:widowControl w:val="0"/>
        <w:numPr>
          <w:ilvl w:val="0"/>
          <w:numId w:val="1"/>
        </w:numPr>
        <w:spacing w:line="360" w:lineRule="auto"/>
        <w:ind w:firstLine="480" w:firstLine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进入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Hans"/>
        </w:rPr>
        <w:t>湖州学院主页面之后点击顶岗实习</w:t>
      </w:r>
      <w:r>
        <w:rPr>
          <w:rFonts w:hint="eastAsia" w:ascii="微软雅黑" w:hAnsi="微软雅黑" w:eastAsia="微软雅黑" w:cs="微软雅黑"/>
          <w:sz w:val="24"/>
          <w:szCs w:val="24"/>
        </w:rPr>
        <w:t>实习页面后在框1处可以查看目前实习详细情况（实习计划，实习专业，实习状态）。</w: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1060450</wp:posOffset>
                </wp:positionH>
                <wp:positionV relativeFrom="paragraph">
                  <wp:posOffset>349250</wp:posOffset>
                </wp:positionV>
                <wp:extent cx="874395" cy="339090"/>
                <wp:effectExtent l="6350" t="6350" r="8255" b="10160"/>
                <wp:wrapNone/>
                <wp:docPr id="15" name="圓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88820" y="2460625"/>
                          <a:ext cx="874395" cy="33909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83.5pt;margin-top:27.5pt;height:26.7pt;width:68.85pt;z-index:251658240;v-text-anchor:middle;mso-width-relative:page;mso-height-relative:page;" filled="f" stroked="t" coordsize="21600,21600" arcsize="0.166666666666667" o:gfxdata="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WAAAAZHJzL1BLAQIUABQAAAAIAIdO4kB42WUz2QAAAAoBAAAPAAAAAAAA&#10;AAEAIAAAADgAAABkcnMvZG93bnJldi54bWxQSwECFAAUAAAACACHTuJA+Mam8W0CAACVBAAADgAA&#10;AAAAAAABACAAAAA+AQAAZHJzL2Uyb0RvYy54bWxQSwUGAAAAAAYABgBZAQAAHQYAAAAA&#10;">
                <v:fill on="f" focussize="0,0"/>
                <v:stroke weight="1pt" color="#FF0000 [32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1545590</wp:posOffset>
                </wp:positionH>
                <wp:positionV relativeFrom="paragraph">
                  <wp:posOffset>1782445</wp:posOffset>
                </wp:positionV>
                <wp:extent cx="381000" cy="1227455"/>
                <wp:effectExtent l="234950" t="0" r="298450" b="0"/>
                <wp:wrapNone/>
                <wp:docPr id="3" name="向下箭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0">
                          <a:off x="2101215" y="3688715"/>
                          <a:ext cx="381000" cy="122745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21.7pt;margin-top:140.35pt;height:96.65pt;width:30pt;rotation:2621440f;z-index:251660288;v-text-anchor:middle;mso-width-relative:page;mso-height-relative:page;" fillcolor="#FF0000" filled="t" stroked="t" coordsize="21600,21600" o:gfxdata="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WAAAAZHJzL1BLAQIUABQAAAAIAIdO4kDBrqNZ2QAAAAsBAAAP&#10;AAAAAAAAAAEAIAAAADgAAABkcnMvZG93bnJldi54bWxQSwECFAAUAAAACACHTuJAoxs5/XMCAADL&#10;BAAADgAAAAAAAAABACAAAAA+AQAAZHJzL2Uyb0RvYy54bWxQSwUGAAAAAAYABgBZAQAAIwYAAAAA&#10;" adj="18248,54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768985</wp:posOffset>
                </wp:positionH>
                <wp:positionV relativeFrom="paragraph">
                  <wp:posOffset>2752090</wp:posOffset>
                </wp:positionV>
                <wp:extent cx="748030" cy="758825"/>
                <wp:effectExtent l="6350" t="6350" r="7620" b="22225"/>
                <wp:wrapNone/>
                <wp:docPr id="4" name="圓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48790" y="4888230"/>
                          <a:ext cx="748030" cy="7588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60.55pt;margin-top:216.7pt;height:59.75pt;width:58.9pt;z-index:251659264;v-text-anchor:middle;mso-width-relative:page;mso-height-relative:page;" filled="f" stroked="t" coordsize="21600,21600" arcsize="0.166666666666667" o:gfxdata="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WAAAAZHJzL1BLAQIUABQAAAAIAIdO4kATlXTF2gAAAAsBAAAPAAAAAAAAAAEAIAAA&#10;ADgAAABkcnMvZG93bnJldi54bWxQSwECFAAUAAAACACHTuJAeaOEImYCAACTBAAADgAAAAAAAAAB&#10;ACAAAAA/AQAAZHJzL2Uyb0RvYy54bWxQSwUGAAAAAAYABgBZAQAAFwYAAAAA&#10;">
                <v:fill on="f" focussize="0,0"/>
                <v:stroke weight="1pt" color="#FF0000 [32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0" distR="0">
            <wp:extent cx="2994025" cy="5587365"/>
            <wp:effectExtent l="0" t="0" r="3175" b="635"/>
            <wp:docPr id="1" name="图片 1" descr="/Users/alaiapan/Downloads/IMG_9701.PNGIMG_9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/Users/alaiapan/Downloads/IMG_9701.PNGIMG_9701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4025" cy="558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drawing>
          <wp:inline distT="0" distB="0" distL="0" distR="0">
            <wp:extent cx="2797175" cy="5438775"/>
            <wp:effectExtent l="0" t="0" r="22225" b="22225"/>
            <wp:docPr id="6" name="图片 6" descr="/Users/alaiapan/Downloads/IMG_9702.PNGIMG_9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/Users/alaiapan/Downloads/IMG_9702.PNGIMG_9702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7175" cy="543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br w:type="page"/>
      </w:r>
    </w:p>
    <w:p>
      <w:pPr>
        <w:widowControl w:val="0"/>
        <w:numPr>
          <w:numId w:val="0"/>
        </w:numPr>
        <w:spacing w:line="360" w:lineRule="auto"/>
        <w:jc w:val="both"/>
        <w:rPr>
          <w:rFonts w:ascii="微软雅黑" w:hAnsi="微软雅黑" w:eastAsia="微软雅黑" w:cs="微软雅黑"/>
          <w:sz w:val="24"/>
          <w:szCs w:val="24"/>
        </w:rPr>
      </w:pPr>
    </w:p>
    <w:p>
      <w:pPr>
        <w:widowControl w:val="0"/>
        <w:numPr>
          <w:ilvl w:val="0"/>
          <w:numId w:val="1"/>
        </w:numPr>
        <w:spacing w:line="360" w:lineRule="auto"/>
        <w:ind w:firstLine="480" w:firstLine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点击（按钮</w:t>
      </w:r>
      <w:r>
        <w:rPr>
          <w:rFonts w:ascii="微软雅黑" w:hAnsi="微软雅黑" w:eastAsia="微软雅黑" w:cs="微软雅黑"/>
          <w:sz w:val="24"/>
          <w:szCs w:val="24"/>
        </w:rPr>
        <w:t>1</w:t>
      </w:r>
      <w:r>
        <w:rPr>
          <w:rFonts w:hint="eastAsia" w:ascii="微软雅黑" w:hAnsi="微软雅黑" w:eastAsia="微软雅黑" w:cs="微软雅黑"/>
          <w:sz w:val="24"/>
          <w:szCs w:val="24"/>
        </w:rPr>
        <w:t>），选择想查看的实习任务，实习专业，点击确认筛选（按钮</w:t>
      </w:r>
      <w:r>
        <w:rPr>
          <w:rFonts w:ascii="微软雅黑" w:hAnsi="微软雅黑" w:eastAsia="微软雅黑" w:cs="微软雅黑"/>
          <w:sz w:val="24"/>
          <w:szCs w:val="24"/>
        </w:rPr>
        <w:t>2</w:t>
      </w:r>
      <w:r>
        <w:rPr>
          <w:rFonts w:hint="eastAsia" w:ascii="微软雅黑" w:hAnsi="微软雅黑" w:eastAsia="微软雅黑" w:cs="微软雅黑"/>
          <w:sz w:val="24"/>
          <w:szCs w:val="24"/>
        </w:rPr>
        <w:t xml:space="preserve">）即可完成切换，查看不同实习计划不同实习专业的详细详细情况。 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drawing>
          <wp:inline distT="0" distB="0" distL="0" distR="0">
            <wp:extent cx="2877185" cy="4552315"/>
            <wp:effectExtent l="0" t="0" r="18415" b="196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455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sz w:val="24"/>
          <w:szCs w:val="24"/>
        </w:rPr>
        <w:drawing>
          <wp:inline distT="0" distB="0" distL="0" distR="0">
            <wp:extent cx="2911475" cy="4535170"/>
            <wp:effectExtent l="0" t="0" r="9525" b="114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11475" cy="453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br w:type="page"/>
      </w:r>
    </w:p>
    <w:p>
      <w:pPr>
        <w:widowControl w:val="0"/>
        <w:numPr>
          <w:ilvl w:val="0"/>
          <w:numId w:val="1"/>
        </w:numPr>
        <w:spacing w:line="360" w:lineRule="auto"/>
        <w:ind w:firstLine="480" w:firstLine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实习管理，包括学生管理，日报管理，周报管理，月报管理，任务管理，总结管理，实习评价，通知管理。如下图。</w:t>
      </w:r>
    </w:p>
    <w:p>
      <w:pPr>
        <w:widowControl w:val="0"/>
        <w:spacing w:line="360" w:lineRule="auto"/>
        <w:jc w:val="center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drawing>
          <wp:inline distT="0" distB="0" distL="0" distR="0">
            <wp:extent cx="3429000" cy="3207385"/>
            <wp:effectExtent l="0" t="0" r="0" b="184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3218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2"/>
        </w:numPr>
        <w:spacing w:line="360" w:lineRule="auto"/>
        <w:ind w:firstLine="480" w:firstLine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学生管理</w:t>
      </w:r>
    </w:p>
    <w:p>
      <w:pPr>
        <w:widowControl w:val="0"/>
        <w:spacing w:line="360" w:lineRule="auto"/>
        <w:ind w:firstLine="720" w:firstLineChars="3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点击学生管理（按钮</w:t>
      </w:r>
      <w:r>
        <w:rPr>
          <w:rFonts w:ascii="微软雅黑" w:hAnsi="微软雅黑" w:eastAsia="微软雅黑" w:cs="微软雅黑"/>
          <w:sz w:val="24"/>
          <w:szCs w:val="24"/>
        </w:rPr>
        <w:t>3</w:t>
      </w:r>
      <w:r>
        <w:rPr>
          <w:rFonts w:hint="eastAsia" w:ascii="微软雅黑" w:hAnsi="微软雅黑" w:eastAsia="微软雅黑" w:cs="微软雅黑"/>
          <w:sz w:val="24"/>
          <w:szCs w:val="24"/>
        </w:rPr>
        <w:t>），可以查看学生实习名单和状态。点击搜索框输入学生姓名即可搜索出来想查找的学生。</w:t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847975" cy="3008630"/>
            <wp:effectExtent l="0" t="0" r="2222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02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t xml:space="preserve"> </w:t>
      </w:r>
      <w:r>
        <w:rPr>
          <w:rFonts w:hint="eastAsia" w:ascii="微软雅黑" w:hAnsi="微软雅黑" w:eastAsia="微软雅黑" w:cs="微软雅黑"/>
        </w:rP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792730" cy="3008630"/>
            <wp:effectExtent l="0" t="0" r="1270" b="1397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2730" cy="3046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ind w:firstLine="720" w:firstLineChars="3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点击任意学生姓名（按钮</w:t>
      </w:r>
      <w:r>
        <w:rPr>
          <w:rFonts w:ascii="微软雅黑" w:hAnsi="微软雅黑" w:eastAsia="微软雅黑" w:cs="微软雅黑"/>
          <w:sz w:val="24"/>
          <w:szCs w:val="24"/>
        </w:rPr>
        <w:t>4</w:t>
      </w:r>
      <w:r>
        <w:rPr>
          <w:rFonts w:hint="eastAsia" w:ascii="微软雅黑" w:hAnsi="微软雅黑" w:eastAsia="微软雅黑" w:cs="微软雅黑"/>
          <w:sz w:val="24"/>
          <w:szCs w:val="24"/>
        </w:rPr>
        <w:t>），可以看到学生的签到状态（按钮</w:t>
      </w:r>
      <w:r>
        <w:rPr>
          <w:rFonts w:ascii="微软雅黑" w:hAnsi="微软雅黑" w:eastAsia="微软雅黑" w:cs="微软雅黑"/>
          <w:sz w:val="24"/>
          <w:szCs w:val="24"/>
        </w:rPr>
        <w:t>5</w:t>
      </w:r>
      <w:r>
        <w:rPr>
          <w:rFonts w:hint="eastAsia" w:ascii="微软雅黑" w:hAnsi="微软雅黑" w:eastAsia="微软雅黑" w:cs="微软雅黑"/>
          <w:sz w:val="24"/>
          <w:szCs w:val="24"/>
        </w:rPr>
        <w:t>），日/周/月报，实习任务完成情况，岗位详情及学生信息。</w:t>
      </w:r>
    </w:p>
    <w:p>
      <w:pPr>
        <w:widowControl w:val="0"/>
        <w:spacing w:line="360" w:lineRule="auto"/>
        <w:jc w:val="both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664460" cy="2795270"/>
            <wp:effectExtent l="0" t="0" r="2540" b="2413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64460" cy="2917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 xml:space="preserve"> </w:t>
      </w:r>
      <w:r>
        <w:rPr>
          <w:rFonts w:hint="default" w:ascii="微软雅黑" w:hAnsi="微软雅黑" w:eastAsia="微软雅黑" w:cs="微软雅黑"/>
        </w:rP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562860" cy="2808605"/>
            <wp:effectExtent l="0" t="0" r="2540" b="1079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2859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（1）签到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点击签到，点击按钮</w:t>
      </w:r>
      <w:r>
        <w:rPr>
          <w:rFonts w:ascii="微软雅黑" w:hAnsi="微软雅黑" w:eastAsia="微软雅黑" w:cs="微软雅黑"/>
          <w:sz w:val="24"/>
          <w:szCs w:val="24"/>
        </w:rPr>
        <w:t>6</w:t>
      </w:r>
      <w:r>
        <w:rPr>
          <w:rFonts w:hint="eastAsia" w:ascii="微软雅黑" w:hAnsi="微软雅黑" w:eastAsia="微软雅黑" w:cs="微软雅黑"/>
          <w:sz w:val="24"/>
          <w:szCs w:val="24"/>
        </w:rPr>
        <w:t>可查看签到信息，按钮</w:t>
      </w:r>
      <w:r>
        <w:rPr>
          <w:rFonts w:ascii="微软雅黑" w:hAnsi="微软雅黑" w:eastAsia="微软雅黑" w:cs="微软雅黑"/>
          <w:sz w:val="24"/>
          <w:szCs w:val="24"/>
        </w:rPr>
        <w:t>7</w:t>
      </w:r>
      <w:r>
        <w:rPr>
          <w:rFonts w:hint="eastAsia" w:ascii="微软雅黑" w:hAnsi="微软雅黑" w:eastAsia="微软雅黑" w:cs="微软雅黑"/>
          <w:sz w:val="24"/>
          <w:szCs w:val="24"/>
        </w:rPr>
        <w:t>可更改签到状态。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477770" cy="3526790"/>
            <wp:effectExtent l="0" t="0" r="1143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7770" cy="3565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t xml:space="preserve"> 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597785" cy="3563620"/>
            <wp:effectExtent l="0" t="0" r="18415" b="177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97785" cy="3610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</w:p>
    <w:p>
      <w:pPr>
        <w:widowControl w:val="0"/>
        <w:spacing w:line="360" w:lineRule="auto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（2）点击岗位详情（按钮</w:t>
      </w:r>
      <w:r>
        <w:rPr>
          <w:rFonts w:ascii="微软雅黑" w:hAnsi="微软雅黑" w:eastAsia="微软雅黑" w:cs="微软雅黑"/>
          <w:sz w:val="24"/>
          <w:szCs w:val="24"/>
        </w:rPr>
        <w:t>8</w:t>
      </w:r>
      <w:r>
        <w:rPr>
          <w:rFonts w:hint="eastAsia" w:ascii="微软雅黑" w:hAnsi="微软雅黑" w:eastAsia="微软雅黑" w:cs="微软雅黑"/>
          <w:sz w:val="24"/>
          <w:szCs w:val="24"/>
        </w:rPr>
        <w:t>）可查看学生的岗位详细信息，可进行转发（按钮</w:t>
      </w:r>
      <w:r>
        <w:rPr>
          <w:rFonts w:ascii="微软雅黑" w:hAnsi="微软雅黑" w:eastAsia="微软雅黑" w:cs="微软雅黑"/>
          <w:sz w:val="24"/>
          <w:szCs w:val="24"/>
        </w:rPr>
        <w:t>9</w:t>
      </w:r>
      <w:r>
        <w:rPr>
          <w:rFonts w:hint="eastAsia" w:ascii="微软雅黑" w:hAnsi="微软雅黑" w:eastAsia="微软雅黑" w:cs="微软雅黑"/>
          <w:sz w:val="24"/>
          <w:szCs w:val="24"/>
        </w:rPr>
        <w:t>）。</w:t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461260" cy="3470910"/>
            <wp:effectExtent l="0" t="0" r="2540" b="889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350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 xml:space="preserve"> </w:t>
      </w:r>
      <w:r>
        <w:rPr>
          <w:rFonts w:hint="default" w:ascii="微软雅黑" w:hAnsi="微软雅黑" w:eastAsia="微软雅黑" w:cs="微软雅黑"/>
        </w:rP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500630" cy="3469640"/>
            <wp:effectExtent l="0" t="0" r="13970" b="1016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00630" cy="3494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（3）点击学生信息（按钮1</w:t>
      </w:r>
      <w:r>
        <w:rPr>
          <w:rFonts w:ascii="微软雅黑" w:hAnsi="微软雅黑" w:eastAsia="微软雅黑" w:cs="微软雅黑"/>
        </w:rPr>
        <w:t>0</w:t>
      </w:r>
      <w:r>
        <w:rPr>
          <w:rFonts w:hint="eastAsia" w:ascii="微软雅黑" w:hAnsi="微软雅黑" w:eastAsia="微软雅黑" w:cs="微软雅黑"/>
        </w:rPr>
        <w:t>），可查看基本信息（按钮1</w:t>
      </w:r>
      <w:r>
        <w:rPr>
          <w:rFonts w:ascii="微软雅黑" w:hAnsi="微软雅黑" w:eastAsia="微软雅黑" w:cs="微软雅黑"/>
        </w:rPr>
        <w:t>1</w:t>
      </w:r>
      <w:r>
        <w:rPr>
          <w:rFonts w:hint="eastAsia" w:ascii="微软雅黑" w:hAnsi="微软雅黑" w:eastAsia="微软雅黑" w:cs="微软雅黑"/>
        </w:rPr>
        <w:t>）等。</w:t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641600" cy="3529330"/>
            <wp:effectExtent l="0" t="0" r="0" b="127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41600" cy="360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629535" cy="3514725"/>
            <wp:effectExtent l="0" t="0" r="12065" b="1587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29535" cy="360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</w:p>
    <w:p>
      <w:pPr>
        <w:widowControl w:val="0"/>
        <w:spacing w:line="360" w:lineRule="auto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（</w:t>
      </w:r>
      <w:r>
        <w:rPr>
          <w:rFonts w:ascii="微软雅黑" w:hAnsi="微软雅黑" w:eastAsia="微软雅黑" w:cs="微软雅黑"/>
        </w:rPr>
        <w:t>4</w:t>
      </w:r>
      <w:r>
        <w:rPr>
          <w:rFonts w:hint="eastAsia" w:ascii="微软雅黑" w:hAnsi="微软雅黑" w:eastAsia="微软雅黑" w:cs="微软雅黑"/>
        </w:rPr>
        <w:t>）点击实习成绩（按钮1</w:t>
      </w:r>
      <w:r>
        <w:rPr>
          <w:rFonts w:ascii="微软雅黑" w:hAnsi="微软雅黑" w:eastAsia="微软雅黑" w:cs="微软雅黑"/>
        </w:rPr>
        <w:t>2</w:t>
      </w:r>
      <w:r>
        <w:rPr>
          <w:rFonts w:hint="eastAsia" w:ascii="微软雅黑" w:hAnsi="微软雅黑" w:eastAsia="微软雅黑" w:cs="微软雅黑"/>
        </w:rPr>
        <w:t>），可查看学生实习成绩信息并可进行转发（按钮1</w:t>
      </w:r>
      <w:r>
        <w:rPr>
          <w:rFonts w:ascii="微软雅黑" w:hAnsi="微软雅黑" w:eastAsia="微软雅黑" w:cs="微软雅黑"/>
        </w:rPr>
        <w:t>3</w:t>
      </w:r>
      <w:r>
        <w:rPr>
          <w:rFonts w:hint="eastAsia" w:ascii="微软雅黑" w:hAnsi="微软雅黑" w:eastAsia="微软雅黑" w:cs="微软雅黑"/>
        </w:rPr>
        <w:t>）。</w:t>
      </w:r>
    </w:p>
    <w:p>
      <w:pPr>
        <w:widowControl w:val="0"/>
        <w:spacing w:line="360" w:lineRule="auto"/>
        <w:jc w:val="center"/>
        <w:rPr>
          <w:rFonts w:hint="eastAsia"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714625" cy="3736975"/>
            <wp:effectExtent l="0" t="0" r="3175" b="222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3777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708910" cy="3841115"/>
            <wp:effectExtent l="0" t="0" r="8890" b="1968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08910" cy="393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点击日报管理，周报管理，月报管理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可查看已提交和未提交的学生记录，可根据日历进行选择日期，点击全部按钮（按钮1</w:t>
      </w:r>
      <w:r>
        <w:rPr>
          <w:rFonts w:ascii="微软雅黑" w:hAnsi="微软雅黑" w:eastAsia="微软雅黑" w:cs="微软雅黑"/>
        </w:rPr>
        <w:t>4</w:t>
      </w:r>
      <w:r>
        <w:rPr>
          <w:rFonts w:hint="eastAsia" w:ascii="微软雅黑" w:hAnsi="微软雅黑" w:eastAsia="微软雅黑" w:cs="微软雅黑"/>
        </w:rPr>
        <w:t>）可查看全部日周月报，也可按照日期进行筛选（按钮1</w:t>
      </w:r>
      <w:r>
        <w:rPr>
          <w:rFonts w:ascii="微软雅黑" w:hAnsi="微软雅黑" w:eastAsia="微软雅黑" w:cs="微软雅黑"/>
        </w:rPr>
        <w:t>5</w:t>
      </w:r>
      <w:r>
        <w:rPr>
          <w:rFonts w:hint="eastAsia" w:ascii="微软雅黑" w:hAnsi="微软雅黑" w:eastAsia="微软雅黑" w:cs="微软雅黑"/>
        </w:rPr>
        <w:t>）。</w:t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680335" cy="3541395"/>
            <wp:effectExtent l="0" t="0" r="12065" b="1460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80335" cy="3637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830195" cy="3542030"/>
            <wp:effectExtent l="0" t="0" r="14605" b="1397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30195" cy="360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任务管理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点击任务管理，可以看到已发布和待发布的任务。点击任意一个任务，可以看到任务详情，教师可以选择打回或者通过按钮。注意教师评语不能为空。点击新建（按钮16），即可新建任务。</w:t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96845" cy="3187700"/>
            <wp:effectExtent l="0" t="0" r="20955" b="12700"/>
            <wp:docPr id="5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96845" cy="322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微软雅黑" w:hAnsi="微软雅黑" w:eastAsia="微软雅黑" w:cs="微软雅黑"/>
        </w:rPr>
        <w:t xml:space="preserve">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80335" cy="3183255"/>
            <wp:effectExtent l="0" t="0" r="12065" b="17145"/>
            <wp:docPr id="5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80335" cy="321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559685" cy="3322320"/>
            <wp:effectExtent l="0" t="0" r="5715" b="508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340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560955" cy="3340735"/>
            <wp:effectExtent l="0" t="0" r="4445" b="1206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60955" cy="3365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</w:p>
    <w:p>
      <w:pPr>
        <w:widowControl w:val="0"/>
        <w:numPr>
          <w:ilvl w:val="0"/>
          <w:numId w:val="3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总结管理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点击总结管理，即可看到已提交和未提交，已提交的进行审核，审核方式为通过制和打分制；未提交的点击督促（按钮17）可以进行督促，填写好信息之后发送。</w:t>
      </w:r>
    </w:p>
    <w:p>
      <w:pPr>
        <w:widowControl w:val="0"/>
        <w:spacing w:line="360" w:lineRule="auto"/>
        <w:ind w:left="440" w:leftChars="200"/>
        <w:jc w:val="center"/>
        <w:rPr>
          <w:rFonts w:hint="eastAsia"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603500" cy="4048760"/>
            <wp:effectExtent l="0" t="0" r="12700" b="1524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4088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t xml:space="preserve"> </w:t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643505" cy="4052570"/>
            <wp:effectExtent l="0" t="0" r="23495" b="1143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43505" cy="4100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drawing>
          <wp:inline distT="0" distB="0" distL="0" distR="0">
            <wp:extent cx="2533650" cy="3913505"/>
            <wp:effectExtent l="0" t="0" r="6350" b="2349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962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sz w:val="24"/>
          <w:szCs w:val="24"/>
        </w:rPr>
        <w:t xml:space="preserve">   </w:t>
      </w:r>
      <w:r>
        <w:rPr>
          <w:rFonts w:ascii="微软雅黑" w:hAnsi="微软雅黑" w:eastAsia="微软雅黑" w:cs="微软雅黑"/>
          <w:sz w:val="24"/>
          <w:szCs w:val="24"/>
        </w:rPr>
        <w:drawing>
          <wp:inline distT="0" distB="0" distL="0" distR="0">
            <wp:extent cx="2575560" cy="3919855"/>
            <wp:effectExtent l="0" t="0" r="15240" b="1714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3951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实习评价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点击实习评价即可看到评价和被评内容，并可撤回重新评价。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drawing>
          <wp:inline distT="0" distB="0" distL="0" distR="0">
            <wp:extent cx="2706370" cy="4297045"/>
            <wp:effectExtent l="0" t="0" r="11430" b="2095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06370" cy="4367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  <w:sz w:val="24"/>
          <w:szCs w:val="24"/>
        </w:rPr>
        <w:t xml:space="preserve"> </w:t>
      </w:r>
      <w:r>
        <w:rPr>
          <w:rFonts w:ascii="微软雅黑" w:hAnsi="微软雅黑" w:eastAsia="微软雅黑" w:cs="微软雅黑"/>
          <w:sz w:val="24"/>
          <w:szCs w:val="24"/>
        </w:rPr>
        <w:drawing>
          <wp:inline distT="0" distB="0" distL="0" distR="0">
            <wp:extent cx="2710180" cy="4297045"/>
            <wp:effectExtent l="0" t="0" r="7620" b="2095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4345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ascii="微软雅黑" w:hAnsi="微软雅黑" w:eastAsia="微软雅黑" w:cs="微软雅黑"/>
          <w:sz w:val="24"/>
          <w:szCs w:val="24"/>
        </w:rPr>
        <w:br w:type="page"/>
      </w:r>
    </w:p>
    <w:p>
      <w:pPr>
        <w:widowControl w:val="0"/>
        <w:numPr>
          <w:ilvl w:val="0"/>
          <w:numId w:val="3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通知管理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点击通知管理，包含通知，站内信函，审批，未读，点击按钮18选择。点击按钮19写站内信并发送。</w:t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56230" cy="3496310"/>
            <wp:effectExtent l="0" t="0" r="13970" b="8890"/>
            <wp:docPr id="5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56230" cy="35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 xml:space="preserve">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64765" cy="3505835"/>
            <wp:effectExtent l="0" t="0" r="635" b="24765"/>
            <wp:docPr id="5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3531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公告栏</w:t>
      </w:r>
    </w:p>
    <w:p>
      <w:pPr>
        <w:widowControl w:val="0"/>
        <w:spacing w:line="360" w:lineRule="auto"/>
        <w:ind w:left="440" w:leftChars="200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点击公告栏即可看到公告栏中的内容，包括检查情况与推优报告。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724785" cy="3899535"/>
            <wp:effectExtent l="0" t="0" r="18415" b="1206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24785" cy="395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936240" cy="3905250"/>
            <wp:effectExtent l="0" t="0" r="10160" b="635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36240" cy="396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3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企业评价</w:t>
      </w:r>
    </w:p>
    <w:p>
      <w:pPr>
        <w:widowControl w:val="0"/>
        <w:spacing w:line="360" w:lineRule="auto"/>
        <w:ind w:left="440" w:leftChars="200"/>
        <w:rPr>
          <w:rFonts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点击企业评价，即可对学生进行企业评价（代替校外指导教师评价），并支持撤销重新评价。</w:t>
      </w:r>
    </w:p>
    <w:p>
      <w:pPr>
        <w:widowControl w:val="0"/>
        <w:spacing w:line="360" w:lineRule="auto"/>
        <w:ind w:left="440" w:leftChars="200"/>
        <w:jc w:val="both"/>
        <w:rPr>
          <w:rFonts w:hint="eastAsia"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1969770" cy="3790315"/>
            <wp:effectExtent l="0" t="0" r="11430" b="19685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69770" cy="382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174875" cy="3853180"/>
            <wp:effectExtent l="0" t="0" r="9525" b="762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174875" cy="3918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1896745" cy="3890010"/>
            <wp:effectExtent l="0" t="0" r="8255" b="2159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96745" cy="3932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spacing w:line="360" w:lineRule="auto"/>
        <w:ind w:firstLine="440" w:firstLine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实习申请</w:t>
      </w:r>
    </w:p>
    <w:p>
      <w:pPr>
        <w:widowControl w:val="0"/>
        <w:numPr>
          <w:ilvl w:val="0"/>
          <w:numId w:val="4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请假审批</w:t>
      </w:r>
    </w:p>
    <w:p>
      <w:pPr>
        <w:widowControl w:val="0"/>
        <w:spacing w:line="360" w:lineRule="auto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 xml:space="preserve">      点击请假审批，即可看到请假详情进行审批。</w:t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965065" cy="2884170"/>
            <wp:effectExtent l="0" t="0" r="13335" b="11430"/>
            <wp:docPr id="24" name="图片 2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65065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4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实习申请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点击实习申请即可看到学生班级申请时间和状态。点击任意一个学生，即可看到实习申请详情。</w:t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83205" cy="2971165"/>
            <wp:effectExtent l="0" t="0" r="10795" b="635"/>
            <wp:docPr id="61" name="图片 61" descr="46bbefabfae589bec40ee8b454906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46bbefabfae589bec40ee8b454906aa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83205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 xml:space="preserve">     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39390" cy="2979420"/>
            <wp:effectExtent l="0" t="0" r="3810" b="17780"/>
            <wp:docPr id="6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3939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点击按钮20，可以看到个人信息，发站内信函，发消息，注意发站内信函需要相互关注才能发送。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点击按钮21可以将学生信息转发给其他各个途径(笔记，小组，消息，站内信函，通知等）。</w:t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74290" cy="2642870"/>
            <wp:effectExtent l="0" t="0" r="16510" b="24130"/>
            <wp:docPr id="6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74290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 xml:space="preserve">           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75255" cy="2575560"/>
            <wp:effectExtent l="0" t="0" r="17145" b="15240"/>
            <wp:docPr id="6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75255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4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变更申请</w:t>
      </w:r>
    </w:p>
    <w:p>
      <w:pPr>
        <w:widowControl w:val="0"/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点击变更申请，即可看到学生信息申请时间以及状态，点击任意学生，可以看到变更实习申请详情，学生信息栏同样可以看到学生信息以及发送站内信函和消息。</w:t>
      </w:r>
    </w:p>
    <w:p>
      <w:pPr>
        <w:widowControl w:val="0"/>
        <w:spacing w:line="360" w:lineRule="auto"/>
        <w:ind w:left="440" w:leftChars="200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741295" cy="3265170"/>
            <wp:effectExtent l="0" t="0" r="1905" b="11430"/>
            <wp:docPr id="65" name="图片 65" descr="c3de73d2c3858930df1206efb069d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c3de73d2c3858930df1206efb069d1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41295" cy="326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 xml:space="preserve">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868930" cy="3378200"/>
            <wp:effectExtent l="0" t="0" r="1270" b="0"/>
            <wp:docPr id="66" name="图片 66" descr="734bd1727f8b9fbccc482c01a2599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734bd1727f8b9fbccc482c01a25991e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6893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</w:rPr>
        <w:t xml:space="preserve">    </w:t>
      </w:r>
    </w:p>
    <w:p>
      <w:pPr>
        <w:widowControl w:val="0"/>
        <w:numPr>
          <w:ilvl w:val="0"/>
          <w:numId w:val="4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实习终止申请。点击即可查看终止申请的记录。</w:t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15080" cy="2406650"/>
            <wp:effectExtent l="0" t="0" r="20320" b="6350"/>
            <wp:docPr id="25" name="图片 2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815080" cy="2418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3"/>
        <w:widowControl w:val="0"/>
        <w:numPr>
          <w:ilvl w:val="0"/>
          <w:numId w:val="4"/>
        </w:numPr>
        <w:spacing w:line="360" w:lineRule="auto"/>
        <w:ind w:firstLineChars="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轮岗申请。点击即可查看学生轮岗申请，并进行审批。</w:t>
      </w:r>
    </w:p>
    <w:p>
      <w:pPr>
        <w:pStyle w:val="43"/>
        <w:widowControl w:val="0"/>
        <w:spacing w:line="360" w:lineRule="auto"/>
        <w:ind w:left="420" w:firstLine="0" w:firstLineChars="0"/>
        <w:jc w:val="center"/>
        <w:rPr>
          <w:rFonts w:hint="eastAsia"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4046855" cy="2015490"/>
            <wp:effectExtent l="0" t="0" r="17145" b="1651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46855" cy="203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spacing w:line="360" w:lineRule="auto"/>
        <w:ind w:firstLine="440" w:firstLine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其他</w:t>
      </w:r>
    </w:p>
    <w:p>
      <w:pPr>
        <w:widowControl w:val="0"/>
        <w:numPr>
          <w:ilvl w:val="0"/>
          <w:numId w:val="5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指导心得，分为每周指导心得及每月指导心得。</w:t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114300" distR="114300">
            <wp:extent cx="2806700" cy="3535680"/>
            <wp:effectExtent l="0" t="0" r="12700" b="20320"/>
            <wp:docPr id="27" name="图片 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3561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eastAsia="微软雅黑" w:cs="微软雅黑"/>
        </w:rPr>
        <w:drawing>
          <wp:inline distT="0" distB="0" distL="0" distR="0">
            <wp:extent cx="2886710" cy="3599815"/>
            <wp:effectExtent l="0" t="0" r="8890" b="698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366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5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总结上传，教师可上传实习总结，需总结期才可以上传。</w:t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3452495" cy="4170680"/>
            <wp:effectExtent l="0" t="0" r="1905" b="2032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52495" cy="4279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5"/>
        </w:numPr>
        <w:spacing w:line="360" w:lineRule="auto"/>
        <w:ind w:left="440" w:leftChars="200"/>
        <w:jc w:val="both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实习计划，点击可以看到实习计划的详细信息。</w:t>
      </w:r>
    </w:p>
    <w:p>
      <w:pPr>
        <w:widowControl w:val="0"/>
        <w:spacing w:line="360" w:lineRule="auto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241675" cy="3835400"/>
            <wp:effectExtent l="0" t="0" r="9525" b="0"/>
            <wp:docPr id="29" name="图片 2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241675" cy="3847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3"/>
        <w:widowControl w:val="0"/>
        <w:numPr>
          <w:ilvl w:val="0"/>
          <w:numId w:val="5"/>
        </w:numPr>
        <w:spacing w:line="360" w:lineRule="auto"/>
        <w:ind w:firstLineChars="0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出差申请，教师点击出差申请模块，填写基本字段后管理员进行审批。</w:t>
      </w:r>
    </w:p>
    <w:p>
      <w:pPr>
        <w:pStyle w:val="43"/>
        <w:widowControl w:val="0"/>
        <w:spacing w:line="360" w:lineRule="auto"/>
        <w:ind w:left="420" w:firstLine="0" w:firstLineChars="0"/>
        <w:jc w:val="center"/>
        <w:rPr>
          <w:rFonts w:hint="eastAsia"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drawing>
          <wp:inline distT="0" distB="0" distL="0" distR="0">
            <wp:extent cx="2593975" cy="3959860"/>
            <wp:effectExtent l="0" t="0" r="22225" b="254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3973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微软雅黑" w:hAnsi="微软雅黑" w:eastAsia="微软雅黑" w:cs="微软雅黑"/>
        </w:rPr>
        <w:drawing>
          <wp:inline distT="0" distB="0" distL="0" distR="0">
            <wp:extent cx="2655570" cy="4017010"/>
            <wp:effectExtent l="0" t="0" r="11430" b="2159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03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新細明體">
    <w:altName w:val="宋体-繁"/>
    <w:panose1 w:val="02020500000000000000"/>
    <w:charset w:val="86"/>
    <w:family w:val="roman"/>
    <w:pitch w:val="default"/>
    <w:sig w:usb0="A00002FF" w:usb1="28CFFCFA" w:usb2="00000016" w:usb3="00000000" w:csb0="0010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</w:font>
  <w:font w:name="Courier New">
    <w:panose1 w:val="02070609020205090404"/>
    <w:charset w:val="00"/>
    <w:family w:val="modern"/>
    <w:pitch w:val="default"/>
    <w:sig w:usb0="E0000AFF" w:usb1="40007843" w:usb2="00000001" w:usb3="00000000" w:csb0="400001BF" w:csb1="DFF70000"/>
  </w:font>
  <w:font w:name="細明體">
    <w:altName w:val="苹方-简"/>
    <w:panose1 w:val="02020509000000000000"/>
    <w:charset w:val="00"/>
    <w:family w:val="modern"/>
    <w:pitch w:val="default"/>
    <w:sig w:usb0="A00002FF" w:usb1="28CFFCFA" w:usb2="00000016" w:usb3="00000000" w:csb0="00100001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繁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imSun">
    <w:altName w:val="汉仪书宋二KW"/>
    <w:panose1 w:val="02010600030101010101"/>
    <w:charset w:val="86"/>
    <w:family w:val="auto"/>
    <w:pitch w:val="default"/>
    <w:sig w:usb0="00000000" w:usb1="0000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 Light">
    <w:altName w:val="Helvetica Neue"/>
    <w:panose1 w:val="020F0302020204030204"/>
    <w:charset w:val="00"/>
    <w:family w:val="swiss"/>
    <w:pitch w:val="default"/>
    <w:sig w:usb0="00000000" w:usb1="00000000" w:usb2="00000009" w:usb3="00000000" w:csb0="200001FF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PingFangHK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804030504040204"/>
    <w:charset w:val="00"/>
    <w:family w:val="auto"/>
    <w:pitch w:val="default"/>
    <w:sig w:usb0="E1002AFF" w:usb1="C000605B" w:usb2="00000029" w:usb3="00000000" w:csb0="200101FF" w:csb1="2028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SimSun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66AC40"/>
    <w:multiLevelType w:val="singleLevel"/>
    <w:tmpl w:val="8666AC40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A234D1C0"/>
    <w:multiLevelType w:val="singleLevel"/>
    <w:tmpl w:val="A234D1C0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01C40F6A"/>
    <w:multiLevelType w:val="singleLevel"/>
    <w:tmpl w:val="01C40F6A"/>
    <w:lvl w:ilvl="0" w:tentative="0">
      <w:start w:val="1"/>
      <w:numFmt w:val="decimal"/>
      <w:suff w:val="nothing"/>
      <w:lvlText w:val="%1）"/>
      <w:lvlJc w:val="left"/>
    </w:lvl>
  </w:abstractNum>
  <w:abstractNum w:abstractNumId="3">
    <w:nsid w:val="1CC9D42A"/>
    <w:multiLevelType w:val="singleLevel"/>
    <w:tmpl w:val="1CC9D42A"/>
    <w:lvl w:ilvl="0" w:tentative="0">
      <w:start w:val="1"/>
      <w:numFmt w:val="decimal"/>
      <w:suff w:val="nothing"/>
      <w:lvlText w:val="%1）"/>
      <w:lvlJc w:val="left"/>
    </w:lvl>
  </w:abstractNum>
  <w:abstractNum w:abstractNumId="4">
    <w:nsid w:val="4F80251D"/>
    <w:multiLevelType w:val="singleLevel"/>
    <w:tmpl w:val="4F80251D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7"/>
  <w:bordersDoNotSurroundHeader w:val="1"/>
  <w:bordersDoNotSurroundFooter w:val="1"/>
  <w:documentProtection w:enforcement="0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186F"/>
    <w:rsid w:val="00176193"/>
    <w:rsid w:val="00184A1F"/>
    <w:rsid w:val="001B186F"/>
    <w:rsid w:val="00294937"/>
    <w:rsid w:val="003302B4"/>
    <w:rsid w:val="005005C7"/>
    <w:rsid w:val="00500E7F"/>
    <w:rsid w:val="006224C5"/>
    <w:rsid w:val="00645874"/>
    <w:rsid w:val="00714E54"/>
    <w:rsid w:val="007411C0"/>
    <w:rsid w:val="00772E46"/>
    <w:rsid w:val="0081267C"/>
    <w:rsid w:val="00837133"/>
    <w:rsid w:val="009A3DAB"/>
    <w:rsid w:val="00A10AEB"/>
    <w:rsid w:val="00A239AF"/>
    <w:rsid w:val="00B03DBF"/>
    <w:rsid w:val="00B5406C"/>
    <w:rsid w:val="00BD4265"/>
    <w:rsid w:val="00CF37A8"/>
    <w:rsid w:val="00DD5244"/>
    <w:rsid w:val="00DF26DE"/>
    <w:rsid w:val="00E412B0"/>
    <w:rsid w:val="00E5460A"/>
    <w:rsid w:val="00E63E35"/>
    <w:rsid w:val="00E66709"/>
    <w:rsid w:val="00E86AAF"/>
    <w:rsid w:val="00EF2615"/>
    <w:rsid w:val="00F10176"/>
    <w:rsid w:val="00F705F2"/>
    <w:rsid w:val="00FD709A"/>
    <w:rsid w:val="00FF2A89"/>
    <w:rsid w:val="01FA652B"/>
    <w:rsid w:val="01FF50DD"/>
    <w:rsid w:val="03AD2983"/>
    <w:rsid w:val="041532B9"/>
    <w:rsid w:val="0809779C"/>
    <w:rsid w:val="082B04D4"/>
    <w:rsid w:val="08660B21"/>
    <w:rsid w:val="09D125EA"/>
    <w:rsid w:val="09F97E5C"/>
    <w:rsid w:val="0A0641CA"/>
    <w:rsid w:val="103A5DD7"/>
    <w:rsid w:val="11A32FFC"/>
    <w:rsid w:val="12777C59"/>
    <w:rsid w:val="15EF3682"/>
    <w:rsid w:val="17AA63DD"/>
    <w:rsid w:val="1913081F"/>
    <w:rsid w:val="1E911FB1"/>
    <w:rsid w:val="208D1760"/>
    <w:rsid w:val="20BA4802"/>
    <w:rsid w:val="21D10659"/>
    <w:rsid w:val="226B0C1C"/>
    <w:rsid w:val="243812FC"/>
    <w:rsid w:val="25287B64"/>
    <w:rsid w:val="2549617B"/>
    <w:rsid w:val="25E47FBF"/>
    <w:rsid w:val="27B348C0"/>
    <w:rsid w:val="2A91608A"/>
    <w:rsid w:val="30612519"/>
    <w:rsid w:val="30EA7D3F"/>
    <w:rsid w:val="30FA1905"/>
    <w:rsid w:val="31EF0711"/>
    <w:rsid w:val="351A3C7E"/>
    <w:rsid w:val="36821C45"/>
    <w:rsid w:val="36EC2AF7"/>
    <w:rsid w:val="37F901F0"/>
    <w:rsid w:val="3927142B"/>
    <w:rsid w:val="398E5880"/>
    <w:rsid w:val="3AB128EF"/>
    <w:rsid w:val="3C582002"/>
    <w:rsid w:val="3C7A4C2D"/>
    <w:rsid w:val="3D155EFD"/>
    <w:rsid w:val="3E2218D7"/>
    <w:rsid w:val="3E373497"/>
    <w:rsid w:val="432878A2"/>
    <w:rsid w:val="44CD4B4F"/>
    <w:rsid w:val="465A2413"/>
    <w:rsid w:val="47271256"/>
    <w:rsid w:val="486A3CFC"/>
    <w:rsid w:val="4AFC6151"/>
    <w:rsid w:val="4B956A66"/>
    <w:rsid w:val="4C274D19"/>
    <w:rsid w:val="4C2973BE"/>
    <w:rsid w:val="4C542BC9"/>
    <w:rsid w:val="4F8D7D00"/>
    <w:rsid w:val="51FD2ADF"/>
    <w:rsid w:val="52394079"/>
    <w:rsid w:val="53234CBD"/>
    <w:rsid w:val="547113C9"/>
    <w:rsid w:val="54DF0D7C"/>
    <w:rsid w:val="593B115F"/>
    <w:rsid w:val="59555A7A"/>
    <w:rsid w:val="59F4786A"/>
    <w:rsid w:val="5B8A00D2"/>
    <w:rsid w:val="5BCF6530"/>
    <w:rsid w:val="5E06178E"/>
    <w:rsid w:val="5ED7552D"/>
    <w:rsid w:val="5F0424AA"/>
    <w:rsid w:val="615F732C"/>
    <w:rsid w:val="61A13DAA"/>
    <w:rsid w:val="62211B0A"/>
    <w:rsid w:val="62BA0B39"/>
    <w:rsid w:val="66DD50BF"/>
    <w:rsid w:val="6747534D"/>
    <w:rsid w:val="67970CF4"/>
    <w:rsid w:val="69D96EAE"/>
    <w:rsid w:val="6C1F5442"/>
    <w:rsid w:val="6C960F9D"/>
    <w:rsid w:val="6D257513"/>
    <w:rsid w:val="6D552DC8"/>
    <w:rsid w:val="6DD526EF"/>
    <w:rsid w:val="6E1C1F90"/>
    <w:rsid w:val="70D66B83"/>
    <w:rsid w:val="71006989"/>
    <w:rsid w:val="76FA4992"/>
    <w:rsid w:val="77471FB5"/>
    <w:rsid w:val="787D4F45"/>
    <w:rsid w:val="79720666"/>
    <w:rsid w:val="7A00258A"/>
    <w:rsid w:val="7BCD279C"/>
    <w:rsid w:val="7C6A5C16"/>
    <w:rsid w:val="7D7D0307"/>
    <w:rsid w:val="7EA14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2E75B6" w:themeColor="accent1" w:themeShade="BF"/>
      <w:sz w:val="28"/>
      <w:szCs w:val="28"/>
    </w:rPr>
  </w:style>
  <w:style w:type="paragraph" w:styleId="3">
    <w:name w:val="heading 2"/>
    <w:basedOn w:val="1"/>
    <w:next w:val="1"/>
    <w:link w:val="21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5B9BD5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4">
    <w:name w:val="heading 3"/>
    <w:basedOn w:val="1"/>
    <w:next w:val="1"/>
    <w:link w:val="22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5B9BD5" w:themeColor="accent1"/>
      <w14:textFill>
        <w14:solidFill>
          <w14:schemeClr w14:val="accent1"/>
        </w14:solidFill>
      </w14:textFill>
    </w:rPr>
  </w:style>
  <w:style w:type="paragraph" w:styleId="5">
    <w:name w:val="heading 4"/>
    <w:basedOn w:val="1"/>
    <w:next w:val="1"/>
    <w:link w:val="23"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paragraph" w:styleId="6">
    <w:name w:val="heading 5"/>
    <w:basedOn w:val="1"/>
    <w:next w:val="1"/>
    <w:link w:val="24"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1F4E79" w:themeColor="accent1" w:themeShade="80"/>
    </w:rPr>
  </w:style>
  <w:style w:type="paragraph" w:styleId="7">
    <w:name w:val="heading 6"/>
    <w:basedOn w:val="1"/>
    <w:next w:val="1"/>
    <w:link w:val="25"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1F4E79" w:themeColor="accent1" w:themeShade="80"/>
    </w:rPr>
  </w:style>
  <w:style w:type="paragraph" w:styleId="8">
    <w:name w:val="heading 7"/>
    <w:basedOn w:val="1"/>
    <w:next w:val="1"/>
    <w:link w:val="26"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9">
    <w:name w:val="heading 8"/>
    <w:basedOn w:val="1"/>
    <w:next w:val="1"/>
    <w:link w:val="27"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5B9BD5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0">
    <w:name w:val="heading 9"/>
    <w:basedOn w:val="1"/>
    <w:next w:val="1"/>
    <w:link w:val="28"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6">
    <w:name w:val="Default Paragraph Font"/>
    <w:unhideWhenUsed/>
    <w:uiPriority w:val="1"/>
  </w:style>
  <w:style w:type="table" w:default="1" w:styleId="19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header"/>
    <w:basedOn w:val="1"/>
    <w:link w:val="4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2">
    <w:name w:val="Subtitle"/>
    <w:basedOn w:val="1"/>
    <w:next w:val="1"/>
    <w:link w:val="30"/>
    <w:qFormat/>
    <w:uiPriority w:val="11"/>
    <w:rPr>
      <w:rFonts w:asciiTheme="majorHAnsi" w:hAnsiTheme="majorHAnsi" w:eastAsiaTheme="majorEastAsia" w:cstheme="majorBidi"/>
      <w:i/>
      <w:iCs/>
      <w:color w:val="5B9BD5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3">
    <w:name w:val="Title"/>
    <w:basedOn w:val="1"/>
    <w:next w:val="1"/>
    <w:link w:val="29"/>
    <w:qFormat/>
    <w:uiPriority w:val="10"/>
    <w:pPr>
      <w:pBdr>
        <w:bottom w:val="single" w:color="5B9BD5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333F50" w:themeColor="text2" w:themeShade="BF"/>
      <w:spacing w:val="5"/>
      <w:sz w:val="52"/>
      <w:szCs w:val="52"/>
    </w:rPr>
  </w:style>
  <w:style w:type="paragraph" w:styleId="14">
    <w:name w:val="caption"/>
    <w:basedOn w:val="1"/>
    <w:next w:val="1"/>
    <w:unhideWhenUsed/>
    <w:qFormat/>
    <w:uiPriority w:val="35"/>
    <w:pPr>
      <w:spacing w:line="240" w:lineRule="auto"/>
    </w:pPr>
    <w:rPr>
      <w:b/>
      <w:bCs/>
      <w:color w:val="5B9BD5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5">
    <w:name w:val="footer"/>
    <w:basedOn w:val="1"/>
    <w:link w:val="45"/>
    <w:unhideWhenUsed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styleId="17">
    <w:name w:val="Emphasis"/>
    <w:basedOn w:val="16"/>
    <w:qFormat/>
    <w:uiPriority w:val="20"/>
    <w:rPr>
      <w:i/>
      <w:iCs/>
    </w:rPr>
  </w:style>
  <w:style w:type="character" w:styleId="18">
    <w:name w:val="Strong"/>
    <w:basedOn w:val="16"/>
    <w:qFormat/>
    <w:uiPriority w:val="22"/>
    <w:rPr>
      <w:b/>
      <w:bCs/>
    </w:rPr>
  </w:style>
  <w:style w:type="character" w:customStyle="1" w:styleId="20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b/>
      <w:bCs/>
      <w:color w:val="2E75B6" w:themeColor="accent1" w:themeShade="BF"/>
      <w:sz w:val="28"/>
      <w:szCs w:val="28"/>
    </w:rPr>
  </w:style>
  <w:style w:type="character" w:customStyle="1" w:styleId="21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b/>
      <w:bCs/>
      <w:color w:val="5B9BD5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22">
    <w:name w:val="标题 3 字符"/>
    <w:basedOn w:val="16"/>
    <w:link w:val="4"/>
    <w:semiHidden/>
    <w:qFormat/>
    <w:uiPriority w:val="9"/>
    <w:rPr>
      <w:rFonts w:asciiTheme="majorHAnsi" w:hAnsiTheme="majorHAnsi" w:eastAsiaTheme="majorEastAsia" w:cstheme="majorBidi"/>
      <w:b/>
      <w:b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23">
    <w:name w:val="标题 4 字符"/>
    <w:basedOn w:val="16"/>
    <w:link w:val="5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24">
    <w:name w:val="标题 5 字符"/>
    <w:basedOn w:val="16"/>
    <w:link w:val="6"/>
    <w:semiHidden/>
    <w:qFormat/>
    <w:uiPriority w:val="9"/>
    <w:rPr>
      <w:rFonts w:asciiTheme="majorHAnsi" w:hAnsiTheme="majorHAnsi" w:eastAsiaTheme="majorEastAsia" w:cstheme="majorBidi"/>
      <w:color w:val="1F4E79" w:themeColor="accent1" w:themeShade="80"/>
    </w:rPr>
  </w:style>
  <w:style w:type="character" w:customStyle="1" w:styleId="25">
    <w:name w:val="标题 6 字符"/>
    <w:basedOn w:val="16"/>
    <w:link w:val="7"/>
    <w:semiHidden/>
    <w:qFormat/>
    <w:uiPriority w:val="9"/>
    <w:rPr>
      <w:rFonts w:asciiTheme="majorHAnsi" w:hAnsiTheme="majorHAnsi" w:eastAsiaTheme="majorEastAsia" w:cstheme="majorBidi"/>
      <w:i/>
      <w:iCs/>
      <w:color w:val="1F4E79" w:themeColor="accent1" w:themeShade="80"/>
    </w:rPr>
  </w:style>
  <w:style w:type="character" w:customStyle="1" w:styleId="26">
    <w:name w:val="标题 7 字符"/>
    <w:basedOn w:val="16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标题 8 字符"/>
    <w:basedOn w:val="16"/>
    <w:link w:val="9"/>
    <w:semiHidden/>
    <w:qFormat/>
    <w:uiPriority w:val="9"/>
    <w:rPr>
      <w:rFonts w:asciiTheme="majorHAnsi" w:hAnsiTheme="majorHAnsi" w:eastAsiaTheme="majorEastAsia" w:cstheme="majorBidi"/>
      <w:color w:val="5B9BD5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28">
    <w:name w:val="标题 9 字符"/>
    <w:basedOn w:val="16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标题 字符"/>
    <w:basedOn w:val="16"/>
    <w:link w:val="13"/>
    <w:qFormat/>
    <w:uiPriority w:val="10"/>
    <w:rPr>
      <w:rFonts w:asciiTheme="majorHAnsi" w:hAnsiTheme="majorHAnsi" w:eastAsiaTheme="majorEastAsia" w:cstheme="majorBidi"/>
      <w:color w:val="333F50" w:themeColor="text2" w:themeShade="BF"/>
      <w:spacing w:val="5"/>
      <w:sz w:val="52"/>
      <w:szCs w:val="52"/>
    </w:rPr>
  </w:style>
  <w:style w:type="character" w:customStyle="1" w:styleId="30">
    <w:name w:val="副标题 字符"/>
    <w:basedOn w:val="16"/>
    <w:link w:val="12"/>
    <w:qFormat/>
    <w:uiPriority w:val="11"/>
    <w:rPr>
      <w:rFonts w:asciiTheme="majorHAnsi" w:hAnsiTheme="majorHAnsi" w:eastAsiaTheme="majorEastAsia" w:cstheme="majorBidi"/>
      <w:i/>
      <w:iCs/>
      <w:color w:val="5B9BD5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customStyle="1" w:styleId="31">
    <w:name w:val="No Spacing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customStyle="1" w:styleId="32">
    <w:name w:val="Quote"/>
    <w:basedOn w:val="1"/>
    <w:next w:val="1"/>
    <w:link w:val="33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33">
    <w:name w:val="引用 字符"/>
    <w:basedOn w:val="16"/>
    <w:link w:val="32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paragraph" w:customStyle="1" w:styleId="34">
    <w:name w:val="Intense Quote"/>
    <w:basedOn w:val="1"/>
    <w:next w:val="1"/>
    <w:link w:val="35"/>
    <w:qFormat/>
    <w:uiPriority w:val="30"/>
    <w:pPr>
      <w:pBdr>
        <w:bottom w:val="single" w:color="5B9BD5" w:themeColor="accent1" w:sz="4" w:space="4"/>
      </w:pBdr>
      <w:spacing w:before="200" w:after="280"/>
      <w:ind w:left="936" w:right="936"/>
    </w:pPr>
    <w:rPr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35">
    <w:name w:val="明显引用 字符"/>
    <w:basedOn w:val="16"/>
    <w:link w:val="34"/>
    <w:qFormat/>
    <w:uiPriority w:val="30"/>
    <w:rPr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36">
    <w:name w:val="不明显强调1"/>
    <w:basedOn w:val="16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37">
    <w:name w:val="明显强调1"/>
    <w:basedOn w:val="16"/>
    <w:qFormat/>
    <w:uiPriority w:val="21"/>
    <w:rPr>
      <w:b/>
      <w:bCs/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38">
    <w:name w:val="不明显参考1"/>
    <w:basedOn w:val="16"/>
    <w:qFormat/>
    <w:uiPriority w:val="31"/>
    <w:rPr>
      <w:smallCaps/>
      <w:color w:val="ED7D31" w:themeColor="accent2"/>
      <w:u w:val="single"/>
      <w14:textFill>
        <w14:solidFill>
          <w14:schemeClr w14:val="accent2"/>
        </w14:solidFill>
      </w14:textFill>
    </w:rPr>
  </w:style>
  <w:style w:type="character" w:customStyle="1" w:styleId="39">
    <w:name w:val="明显参考1"/>
    <w:basedOn w:val="16"/>
    <w:qFormat/>
    <w:uiPriority w:val="32"/>
    <w:rPr>
      <w:b/>
      <w:bCs/>
      <w:smallCaps/>
      <w:color w:val="ED7D31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40">
    <w:name w:val="书籍标题1"/>
    <w:basedOn w:val="16"/>
    <w:qFormat/>
    <w:uiPriority w:val="33"/>
    <w:rPr>
      <w:b/>
      <w:bCs/>
      <w:smallCaps/>
      <w:spacing w:val="5"/>
    </w:rPr>
  </w:style>
  <w:style w:type="paragraph" w:customStyle="1" w:styleId="41">
    <w:name w:val="TOC 标题1"/>
    <w:basedOn w:val="2"/>
    <w:next w:val="1"/>
    <w:unhideWhenUsed/>
    <w:qFormat/>
    <w:uiPriority w:val="39"/>
    <w:pPr>
      <w:outlineLvl w:val="9"/>
    </w:pPr>
  </w:style>
  <w:style w:type="paragraph" w:customStyle="1" w:styleId="42">
    <w:name w:val="列出段落1"/>
    <w:basedOn w:val="1"/>
    <w:qFormat/>
    <w:uiPriority w:val="34"/>
    <w:pPr>
      <w:widowControl w:val="0"/>
      <w:spacing w:after="0" w:line="240" w:lineRule="auto"/>
      <w:ind w:firstLine="420" w:firstLineChars="200"/>
      <w:jc w:val="both"/>
    </w:pPr>
    <w:rPr>
      <w:rFonts w:ascii="Calibri" w:hAnsi="Calibri" w:eastAsia="SimSun" w:cs="Times New Roman"/>
      <w:kern w:val="2"/>
      <w:sz w:val="21"/>
    </w:rPr>
  </w:style>
  <w:style w:type="paragraph" w:customStyle="1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页眉 字符"/>
    <w:basedOn w:val="16"/>
    <w:link w:val="11"/>
    <w:qFormat/>
    <w:uiPriority w:val="99"/>
    <w:rPr>
      <w:sz w:val="18"/>
      <w:szCs w:val="18"/>
    </w:rPr>
  </w:style>
  <w:style w:type="character" w:customStyle="1" w:styleId="45">
    <w:name w:val="页脚 字符"/>
    <w:basedOn w:val="16"/>
    <w:link w:val="15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9" Type="http://schemas.openxmlformats.org/officeDocument/2006/relationships/fontTable" Target="fontTable.xml"/><Relationship Id="rId58" Type="http://schemas.openxmlformats.org/officeDocument/2006/relationships/numbering" Target="numbering.xml"/><Relationship Id="rId57" Type="http://schemas.openxmlformats.org/officeDocument/2006/relationships/customXml" Target="../customXml/item1.xml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jpe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jpe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14</Pages>
  <Words>219</Words>
  <Characters>1250</Characters>
  <Lines>10</Lines>
  <Paragraphs>2</Paragraphs>
  <TotalTime>0</TotalTime>
  <ScaleCrop>false</ScaleCrop>
  <LinksUpToDate>false</LinksUpToDate>
  <CharactersWithSpaces>1467</CharactersWithSpaces>
  <Application>WPS Office_4.0.0.6524_F1E327BC-269C-435d-A152-05C5408002CA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2018-03-28T16:58:00Z</dcterms:created>
  <dc:creator>hzl</dc:creator>
  <cp:lastModifiedBy>alaiapan</cp:lastModifiedBy>
  <dcterms:modified xsi:type="dcterms:W3CDTF">2022-06-27T18:21:11Z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1028-4.0.0.6524</vt:lpwstr>
  </property>
</Properties>
</file>