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湖州学院</w:t>
      </w:r>
    </w:p>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2022-2023学年第一学期开学教学工作方案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为确保本学期开学教学工作平稳有序进行，按照省市有关秋季学期开学文件精神和要求，结合学校</w:t>
      </w:r>
      <w:r>
        <w:rPr>
          <w:rFonts w:hint="eastAsia" w:ascii="仿宋" w:hAnsi="仿宋" w:eastAsia="仿宋" w:cs="仿宋"/>
          <w:b w:val="0"/>
          <w:bCs w:val="0"/>
          <w:color w:val="auto"/>
          <w:kern w:val="2"/>
          <w:sz w:val="32"/>
          <w:szCs w:val="32"/>
          <w:lang w:val="en-US" w:eastAsia="zh-CN" w:bidi="ar-SA"/>
        </w:rPr>
        <w:t>《湖州学院2022年秋季学期开学及疫情防控的通告》要求，特</w:t>
      </w:r>
      <w:r>
        <w:rPr>
          <w:rFonts w:hint="eastAsia" w:ascii="仿宋" w:hAnsi="仿宋" w:eastAsia="仿宋" w:cs="仿宋"/>
          <w:b w:val="0"/>
          <w:bCs w:val="0"/>
          <w:kern w:val="2"/>
          <w:sz w:val="32"/>
          <w:szCs w:val="32"/>
          <w:lang w:val="en-US" w:eastAsia="zh-CN" w:bidi="ar-SA"/>
        </w:rPr>
        <w:t>制定开学教学工作方案。</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总体要求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全面贯彻落实省、市和学校相关文件精神和工作要求，坚持师生生命安全和身体健康为第一位的原则，积极发挥全校师生的主动性、创造性，因地制宜精准施策。二级学院按照“一院一案”、授课教师按照“一课一策”的要求采取积极措施做好线上线下两种教学准备，对本学期教学计划、教学安排做出合理、规范的调整</w:t>
      </w:r>
      <w:r>
        <w:rPr>
          <w:rFonts w:hint="eastAsia" w:ascii="仿宋" w:hAnsi="仿宋" w:eastAsia="仿宋" w:cs="仿宋"/>
          <w:sz w:val="32"/>
          <w:szCs w:val="32"/>
          <w:lang w:val="en-US" w:eastAsia="zh-CN"/>
        </w:rPr>
        <w:t>与</w:t>
      </w:r>
      <w:r>
        <w:rPr>
          <w:rFonts w:hint="eastAsia" w:ascii="仿宋" w:hAnsi="仿宋" w:eastAsia="仿宋" w:cs="仿宋"/>
          <w:sz w:val="32"/>
          <w:szCs w:val="32"/>
        </w:rPr>
        <w:t>优化</w:t>
      </w:r>
      <w:r>
        <w:rPr>
          <w:rFonts w:hint="eastAsia" w:ascii="仿宋" w:hAnsi="仿宋" w:eastAsia="仿宋" w:cs="仿宋"/>
          <w:sz w:val="32"/>
          <w:szCs w:val="32"/>
          <w:lang w:eastAsia="zh-CN"/>
        </w:rPr>
        <w:t>，</w:t>
      </w:r>
      <w:r>
        <w:rPr>
          <w:rFonts w:hint="eastAsia" w:ascii="仿宋" w:hAnsi="仿宋" w:eastAsia="仿宋" w:cs="仿宋"/>
          <w:sz w:val="32"/>
          <w:szCs w:val="32"/>
        </w:rPr>
        <w:t xml:space="preserve">做到准备充分、举措有力、实效明显，确保新学期教学工作顺利有序开展，保证教学质量。 </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教学安排及要求 </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教学安排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1.按照既定教学日历的安排，8月29日正式上课。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2.各个教学班级，符合防控要求的，原则上采取线下教学。根据疫情变化，是否调整为线</w:t>
      </w:r>
      <w:r>
        <w:rPr>
          <w:rFonts w:hint="eastAsia" w:ascii="仿宋" w:hAnsi="仿宋" w:eastAsia="仿宋" w:cs="仿宋"/>
          <w:sz w:val="32"/>
          <w:szCs w:val="32"/>
          <w:lang w:val="en-US" w:eastAsia="zh-CN"/>
        </w:rPr>
        <w:t>上</w:t>
      </w:r>
      <w:r>
        <w:rPr>
          <w:rFonts w:hint="eastAsia" w:ascii="仿宋" w:hAnsi="仿宋" w:eastAsia="仿宋" w:cs="仿宋"/>
          <w:sz w:val="32"/>
          <w:szCs w:val="32"/>
        </w:rPr>
        <w:t>教学，再作通知。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3.对达不到开展线下教学条件的教学班级，由任课教师提交《线上授课申请表》（见附件），经二级学院防控领导小组审批并报教务处备案后进行线上教学。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4.开学补考、缓考正常进行。因疫情影响暂不返校学生补考、缓考采取线上考试的方式</w:t>
      </w:r>
      <w:r>
        <w:rPr>
          <w:rFonts w:hint="eastAsia" w:ascii="仿宋" w:hAnsi="仿宋" w:eastAsia="仿宋" w:cs="仿宋"/>
          <w:sz w:val="32"/>
          <w:szCs w:val="32"/>
          <w:lang w:val="en-US" w:eastAsia="zh-CN"/>
        </w:rPr>
        <w:t>进行</w:t>
      </w:r>
      <w:r>
        <w:rPr>
          <w:rFonts w:hint="eastAsia" w:ascii="仿宋" w:hAnsi="仿宋" w:eastAsia="仿宋" w:cs="仿宋"/>
          <w:sz w:val="32"/>
          <w:szCs w:val="32"/>
        </w:rPr>
        <w:t xml:space="preserve">。具体由二级学院负责组织实施，其中通识必修类课程由教务处协助完成。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（二）教学要求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1.二级学院要高度重视，按照“一院一案”的要求，做好开学前的教学工作预案。对承担本学期教学任务的教师进行排查，摸清情况。</w:t>
      </w:r>
      <w:r>
        <w:rPr>
          <w:rFonts w:hint="eastAsia" w:ascii="仿宋" w:hAnsi="仿宋" w:eastAsia="仿宋" w:cs="仿宋"/>
          <w:sz w:val="32"/>
          <w:szCs w:val="32"/>
          <w:lang w:val="en-US" w:eastAsia="zh-CN"/>
        </w:rPr>
        <w:t>统筹组织</w:t>
      </w:r>
      <w:r>
        <w:rPr>
          <w:rFonts w:hint="eastAsia" w:ascii="仿宋" w:hAnsi="仿宋" w:eastAsia="仿宋" w:cs="仿宋"/>
          <w:sz w:val="32"/>
          <w:szCs w:val="32"/>
        </w:rPr>
        <w:t xml:space="preserve">授课教师做好线上线下混合教学的准备。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2.授课教师根据“一课一策”的要求，按照既定教学日历做好相关教学安排，</w:t>
      </w:r>
      <w:r>
        <w:rPr>
          <w:rFonts w:hint="eastAsia" w:ascii="仿宋" w:hAnsi="仿宋" w:eastAsia="仿宋" w:cs="仿宋"/>
          <w:sz w:val="32"/>
          <w:szCs w:val="32"/>
          <w:lang w:val="en-US" w:eastAsia="zh-CN"/>
        </w:rPr>
        <w:t>做好</w:t>
      </w:r>
      <w:r>
        <w:rPr>
          <w:rFonts w:hint="eastAsia" w:ascii="仿宋" w:hAnsi="仿宋" w:eastAsia="仿宋" w:cs="仿宋"/>
          <w:sz w:val="32"/>
          <w:szCs w:val="32"/>
        </w:rPr>
        <w:t>随时转为线上教学的准备。授课教师授课的每一门课程均需在8月26日前建一个</w:t>
      </w:r>
      <w:r>
        <w:rPr>
          <w:rFonts w:hint="eastAsia" w:ascii="仿宋" w:hAnsi="仿宋" w:eastAsia="仿宋" w:cs="仿宋"/>
          <w:bCs/>
          <w:spacing w:val="4"/>
          <w:sz w:val="32"/>
        </w:rPr>
        <w:t>企业微信群</w:t>
      </w:r>
      <w:r>
        <w:rPr>
          <w:rFonts w:hint="eastAsia" w:ascii="仿宋" w:hAnsi="仿宋" w:eastAsia="仿宋" w:cs="仿宋"/>
          <w:bCs/>
          <w:spacing w:val="4"/>
          <w:sz w:val="32"/>
          <w:lang w:eastAsia="zh-CN"/>
        </w:rPr>
        <w:t>（</w:t>
      </w:r>
      <w:r>
        <w:rPr>
          <w:rFonts w:hint="eastAsia" w:ascii="仿宋" w:hAnsi="仿宋" w:eastAsia="仿宋" w:cs="仿宋"/>
          <w:bCs/>
          <w:spacing w:val="4"/>
          <w:sz w:val="32"/>
          <w:lang w:val="en-US" w:eastAsia="zh-CN"/>
        </w:rPr>
        <w:t>或</w:t>
      </w:r>
      <w:r>
        <w:rPr>
          <w:rFonts w:hint="eastAsia" w:ascii="仿宋" w:hAnsi="仿宋" w:eastAsia="仿宋" w:cs="仿宋"/>
          <w:sz w:val="32"/>
          <w:szCs w:val="32"/>
          <w:lang w:val="en-US" w:eastAsia="zh-CN"/>
        </w:rPr>
        <w:t>钉钉群、QQ群等）</w:t>
      </w:r>
      <w:r>
        <w:rPr>
          <w:rFonts w:hint="eastAsia" w:ascii="仿宋" w:hAnsi="仿宋" w:eastAsia="仿宋" w:cs="仿宋"/>
          <w:sz w:val="32"/>
          <w:szCs w:val="32"/>
        </w:rPr>
        <w:t xml:space="preserve">，并根据实际情况利用课程群进行授课或答疑。群名取名标准为：课程名-教师姓名-班级-上课时间。每位授课教师所授课程部分学生因疫情原因无法返校参加线下授课的，均须明确课程答疑方式及时间，并及时通知授课学生。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二级学院要严格把控课程的授课质量。采用线上教学方式进行授课的，不能以让学生观看非授课教师本人主讲课程的方式进行线上教学。要做到对在线签到、在线答疑、作业布置和批改、在线考核以及过程性学习数据等情况进行监控。若出现同一门课程存在线上与线下两种授课方式同时进行时，线上教学要求和进度要与线下教学保持一致。学生在线出勤、作业完成情况等记入平时成绩。教学督导要配合进行线上不定时抽检，发现问题及时更正，并接收教师及学生的反馈。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二级学院</w:t>
      </w:r>
      <w:r>
        <w:rPr>
          <w:rFonts w:hint="eastAsia" w:ascii="仿宋" w:hAnsi="仿宋" w:eastAsia="仿宋" w:cs="仿宋"/>
          <w:sz w:val="32"/>
          <w:szCs w:val="32"/>
        </w:rPr>
        <w:t>应提前通知需参加开学各类考试的学生及时按要求返校。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5.</w:t>
      </w:r>
      <w:r>
        <w:rPr>
          <w:rFonts w:hint="eastAsia" w:ascii="仿宋" w:hAnsi="仿宋" w:eastAsia="仿宋" w:cs="仿宋"/>
          <w:sz w:val="32"/>
          <w:szCs w:val="32"/>
          <w:lang w:val="en-US" w:eastAsia="zh-CN"/>
        </w:rPr>
        <w:t>二级</w:t>
      </w:r>
      <w:r>
        <w:rPr>
          <w:rFonts w:hint="eastAsia" w:ascii="仿宋" w:hAnsi="仿宋" w:eastAsia="仿宋" w:cs="仿宋"/>
          <w:kern w:val="2"/>
          <w:sz w:val="32"/>
          <w:szCs w:val="32"/>
          <w:lang w:val="en-US" w:eastAsia="zh-CN" w:bidi="ar-SA"/>
        </w:rPr>
        <w:t>学院及时制定实习、实践方案</w:t>
      </w:r>
      <w:r>
        <w:rPr>
          <w:rFonts w:hint="eastAsia" w:ascii="仿宋" w:hAnsi="仿宋" w:eastAsia="仿宋" w:cs="仿宋"/>
          <w:sz w:val="32"/>
          <w:szCs w:val="32"/>
          <w:lang w:val="en-US" w:eastAsia="zh-CN"/>
        </w:rPr>
        <w:t>，并及时上报教务处。</w:t>
      </w:r>
      <w:r>
        <w:rPr>
          <w:rFonts w:hint="eastAsia" w:ascii="仿宋" w:hAnsi="仿宋" w:eastAsia="仿宋" w:cs="仿宋"/>
          <w:kern w:val="2"/>
          <w:sz w:val="32"/>
          <w:szCs w:val="32"/>
          <w:lang w:val="en-US" w:eastAsia="zh-CN" w:bidi="ar-SA"/>
        </w:rPr>
        <w:t>对暂不返校学生的实习、实践活动由学生所在学院根据实际情况安排进行。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6.日常教学期间，教师、学生都应自觉遵守学校防控要求，确保日常教学运行的顺利进行。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若学校出现疫情情况，</w:t>
      </w:r>
      <w:r>
        <w:rPr>
          <w:rFonts w:hint="eastAsia" w:ascii="仿宋" w:hAnsi="仿宋" w:eastAsia="仿宋" w:cs="仿宋"/>
          <w:bCs/>
          <w:spacing w:val="4"/>
          <w:sz w:val="32"/>
        </w:rPr>
        <w:t>教学工作</w:t>
      </w:r>
      <w:r>
        <w:rPr>
          <w:rFonts w:hint="eastAsia" w:ascii="仿宋" w:hAnsi="仿宋" w:eastAsia="仿宋" w:cs="仿宋"/>
          <w:bCs/>
          <w:spacing w:val="4"/>
          <w:sz w:val="32"/>
          <w:lang w:val="en-US" w:eastAsia="zh-CN"/>
        </w:rPr>
        <w:t>安排</w:t>
      </w:r>
      <w:r>
        <w:rPr>
          <w:rFonts w:hint="eastAsia" w:ascii="仿宋" w:hAnsi="仿宋" w:eastAsia="仿宋" w:cs="仿宋"/>
          <w:bCs/>
          <w:spacing w:val="4"/>
          <w:sz w:val="32"/>
        </w:rPr>
        <w:t>将适时调整，届时按调整后</w:t>
      </w:r>
      <w:r>
        <w:rPr>
          <w:rFonts w:hint="eastAsia" w:ascii="仿宋" w:hAnsi="仿宋" w:eastAsia="仿宋" w:cs="仿宋"/>
          <w:bCs/>
          <w:spacing w:val="4"/>
          <w:sz w:val="32"/>
          <w:lang w:val="en-US" w:eastAsia="zh-CN"/>
        </w:rPr>
        <w:t>方案</w:t>
      </w:r>
      <w:r>
        <w:rPr>
          <w:rFonts w:hint="eastAsia" w:ascii="仿宋" w:hAnsi="仿宋" w:eastAsia="仿宋" w:cs="仿宋"/>
          <w:bCs/>
          <w:spacing w:val="4"/>
          <w:sz w:val="32"/>
        </w:rPr>
        <w:t>执行。</w:t>
      </w:r>
      <w:r>
        <w:rPr>
          <w:rFonts w:hint="eastAsia" w:ascii="仿宋" w:hAnsi="仿宋" w:eastAsia="仿宋" w:cs="仿宋"/>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服务保障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教务处、各二级学院及教学管理人员要做好工作传达、沟通，配合师生做好线上教学和线下咨询等工作，保障教学工作顺利开展。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各二级学院应对暂不返校学生加强学业指导、学业帮扶、心理疏导工作。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信息技术中心做好多媒体教室的设备维护，如有必要做好学生在寝室线上听课的学校网络维护</w:t>
      </w:r>
      <w:r>
        <w:rPr>
          <w:rFonts w:hint="eastAsia" w:ascii="仿宋" w:hAnsi="仿宋" w:eastAsia="仿宋" w:cs="仿宋"/>
          <w:sz w:val="32"/>
          <w:szCs w:val="32"/>
          <w:lang w:val="en-US" w:eastAsia="zh-CN"/>
        </w:rPr>
        <w:t>；后勤服务中心做好相关教室的开门和消杀保洁等工作。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w:t>
      </w:r>
      <w:r>
        <w:rPr>
          <w:rFonts w:hint="eastAsia" w:ascii="仿宋" w:hAnsi="仿宋" w:eastAsia="仿宋" w:cs="仿宋"/>
          <w:sz w:val="32"/>
          <w:szCs w:val="32"/>
        </w:rPr>
        <w:t xml:space="preserve">线上授课申请表 </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湖州学院</w:t>
      </w:r>
      <w:r>
        <w:rPr>
          <w:rFonts w:hint="eastAsia" w:ascii="仿宋" w:hAnsi="仿宋" w:eastAsia="仿宋" w:cs="仿宋"/>
          <w:sz w:val="32"/>
          <w:szCs w:val="32"/>
        </w:rPr>
        <w:t xml:space="preserve">教务处 </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2022 年8 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bookmarkStart w:id="0" w:name="_GoBack"/>
      <w:bookmarkEnd w:id="0"/>
    </w:p>
    <w:p>
      <w:pPr>
        <w:jc w:val="center"/>
        <w:rPr>
          <w:rFonts w:ascii="仿宋" w:hAnsi="仿宋" w:eastAsia="仿宋" w:cs="仿宋"/>
          <w:b/>
          <w:bCs/>
          <w:spacing w:val="4"/>
          <w:sz w:val="44"/>
          <w:szCs w:val="44"/>
        </w:rPr>
      </w:pPr>
      <w:r>
        <w:rPr>
          <w:rFonts w:hint="eastAsia" w:ascii="仿宋" w:hAnsi="仿宋" w:eastAsia="仿宋" w:cs="仿宋"/>
          <w:b/>
          <w:bCs/>
          <w:spacing w:val="4"/>
          <w:sz w:val="44"/>
          <w:szCs w:val="44"/>
        </w:rPr>
        <w:t>湖州学院线上授课申请表</w:t>
      </w:r>
    </w:p>
    <w:p>
      <w:pPr>
        <w:jc w:val="center"/>
        <w:rPr>
          <w:rFonts w:ascii="方正小标宋_GBK" w:eastAsia="方正小标宋_GBK"/>
          <w:b/>
          <w:sz w:val="28"/>
          <w:szCs w:val="28"/>
        </w:rPr>
      </w:pPr>
      <w:r>
        <w:rPr>
          <w:rFonts w:hint="eastAsia" w:ascii="仿宋" w:hAnsi="仿宋" w:eastAsia="仿宋" w:cs="仿宋"/>
          <w:b/>
          <w:bCs/>
          <w:spacing w:val="4"/>
          <w:sz w:val="28"/>
          <w:szCs w:val="28"/>
        </w:rPr>
        <w:t>（学年学期：</w:t>
      </w:r>
      <w:r>
        <w:rPr>
          <w:rFonts w:hint="eastAsia" w:ascii="仿宋" w:hAnsi="仿宋" w:eastAsia="仿宋" w:cs="仿宋"/>
          <w:b/>
          <w:bCs/>
          <w:spacing w:val="4"/>
          <w:sz w:val="28"/>
          <w:szCs w:val="28"/>
          <w:u w:val="single"/>
          <w:lang w:val="en-US" w:eastAsia="zh-CN"/>
        </w:rPr>
        <w:t xml:space="preserve">             </w:t>
      </w:r>
      <w:r>
        <w:rPr>
          <w:rFonts w:ascii="仿宋" w:hAnsi="仿宋" w:eastAsia="仿宋" w:cs="仿宋"/>
          <w:b/>
          <w:bCs/>
          <w:spacing w:val="4"/>
          <w:sz w:val="28"/>
          <w:szCs w:val="28"/>
        </w:rPr>
        <w:t>）</w:t>
      </w:r>
    </w:p>
    <w:tbl>
      <w:tblPr>
        <w:tblStyle w:val="5"/>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233"/>
        <w:gridCol w:w="2738"/>
        <w:gridCol w:w="2152"/>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52" w:type="dxa"/>
            <w:gridSpan w:val="2"/>
          </w:tcPr>
          <w:p>
            <w:pPr>
              <w:jc w:val="center"/>
              <w:rPr>
                <w:rFonts w:ascii="仿宋_GB2312" w:eastAsia="仿宋_GB2312"/>
                <w:sz w:val="28"/>
                <w:szCs w:val="28"/>
              </w:rPr>
            </w:pPr>
            <w:r>
              <w:rPr>
                <w:rFonts w:hint="eastAsia" w:ascii="仿宋_GB2312" w:eastAsia="仿宋_GB2312"/>
                <w:sz w:val="28"/>
                <w:szCs w:val="28"/>
              </w:rPr>
              <w:t>二级学院</w:t>
            </w:r>
          </w:p>
        </w:tc>
        <w:tc>
          <w:tcPr>
            <w:tcW w:w="2738" w:type="dxa"/>
          </w:tcPr>
          <w:p>
            <w:pPr>
              <w:jc w:val="center"/>
              <w:rPr>
                <w:rFonts w:ascii="仿宋_GB2312" w:eastAsia="仿宋_GB2312"/>
                <w:sz w:val="28"/>
                <w:szCs w:val="28"/>
              </w:rPr>
            </w:pPr>
          </w:p>
        </w:tc>
        <w:tc>
          <w:tcPr>
            <w:tcW w:w="2152" w:type="dxa"/>
          </w:tcPr>
          <w:p>
            <w:pPr>
              <w:jc w:val="center"/>
              <w:rPr>
                <w:rFonts w:ascii="仿宋_GB2312" w:eastAsia="仿宋_GB2312"/>
                <w:sz w:val="28"/>
                <w:szCs w:val="28"/>
              </w:rPr>
            </w:pPr>
            <w:r>
              <w:rPr>
                <w:rFonts w:hint="eastAsia" w:ascii="仿宋_GB2312" w:eastAsia="仿宋_GB2312"/>
                <w:sz w:val="28"/>
                <w:szCs w:val="28"/>
              </w:rPr>
              <w:t>班   级</w:t>
            </w:r>
          </w:p>
        </w:tc>
        <w:tc>
          <w:tcPr>
            <w:tcW w:w="2467"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52" w:type="dxa"/>
            <w:gridSpan w:val="2"/>
          </w:tcPr>
          <w:p>
            <w:pPr>
              <w:jc w:val="center"/>
              <w:rPr>
                <w:rFonts w:ascii="仿宋_GB2312" w:eastAsia="仿宋_GB2312"/>
                <w:sz w:val="28"/>
                <w:szCs w:val="28"/>
              </w:rPr>
            </w:pPr>
            <w:r>
              <w:rPr>
                <w:rFonts w:hint="eastAsia" w:ascii="仿宋_GB2312" w:eastAsia="仿宋_GB2312"/>
                <w:sz w:val="28"/>
                <w:szCs w:val="28"/>
              </w:rPr>
              <w:t>课程名称</w:t>
            </w:r>
          </w:p>
        </w:tc>
        <w:tc>
          <w:tcPr>
            <w:tcW w:w="2738" w:type="dxa"/>
          </w:tcPr>
          <w:p>
            <w:pPr>
              <w:jc w:val="center"/>
              <w:rPr>
                <w:rFonts w:ascii="仿宋_GB2312" w:eastAsia="仿宋_GB2312"/>
                <w:sz w:val="28"/>
                <w:szCs w:val="28"/>
              </w:rPr>
            </w:pPr>
          </w:p>
        </w:tc>
        <w:tc>
          <w:tcPr>
            <w:tcW w:w="2152" w:type="dxa"/>
          </w:tcPr>
          <w:p>
            <w:pPr>
              <w:jc w:val="center"/>
              <w:rPr>
                <w:rFonts w:ascii="仿宋_GB2312" w:eastAsia="仿宋_GB2312"/>
                <w:sz w:val="28"/>
                <w:szCs w:val="28"/>
              </w:rPr>
            </w:pPr>
            <w:r>
              <w:rPr>
                <w:rFonts w:hint="eastAsia" w:ascii="仿宋_GB2312" w:eastAsia="仿宋_GB2312"/>
                <w:sz w:val="28"/>
                <w:szCs w:val="28"/>
              </w:rPr>
              <w:t>教师姓名</w:t>
            </w:r>
          </w:p>
        </w:tc>
        <w:tc>
          <w:tcPr>
            <w:tcW w:w="2467"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52" w:type="dxa"/>
            <w:gridSpan w:val="2"/>
          </w:tcPr>
          <w:p>
            <w:pPr>
              <w:jc w:val="center"/>
              <w:rPr>
                <w:rFonts w:ascii="仿宋_GB2312" w:eastAsia="仿宋_GB2312"/>
                <w:sz w:val="28"/>
                <w:szCs w:val="28"/>
              </w:rPr>
            </w:pPr>
            <w:r>
              <w:rPr>
                <w:rFonts w:hint="eastAsia" w:ascii="仿宋_GB2312" w:eastAsia="仿宋_GB2312"/>
                <w:sz w:val="28"/>
                <w:szCs w:val="28"/>
              </w:rPr>
              <w:t>上课时间</w:t>
            </w:r>
          </w:p>
        </w:tc>
        <w:tc>
          <w:tcPr>
            <w:tcW w:w="7357" w:type="dxa"/>
            <w:gridSpan w:val="3"/>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52" w:type="dxa"/>
            <w:gridSpan w:val="2"/>
          </w:tcPr>
          <w:p>
            <w:pPr>
              <w:jc w:val="center"/>
              <w:rPr>
                <w:rFonts w:ascii="仿宋_GB2312" w:eastAsia="仿宋_GB2312"/>
                <w:sz w:val="28"/>
                <w:szCs w:val="28"/>
              </w:rPr>
            </w:pPr>
            <w:r>
              <w:rPr>
                <w:rFonts w:hint="eastAsia" w:ascii="仿宋_GB2312" w:eastAsia="仿宋_GB2312"/>
                <w:sz w:val="28"/>
                <w:szCs w:val="28"/>
              </w:rPr>
              <w:t>上课地点</w:t>
            </w:r>
          </w:p>
        </w:tc>
        <w:tc>
          <w:tcPr>
            <w:tcW w:w="7357" w:type="dxa"/>
            <w:gridSpan w:val="3"/>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52" w:type="dxa"/>
            <w:gridSpan w:val="2"/>
          </w:tcPr>
          <w:p>
            <w:pPr>
              <w:jc w:val="center"/>
              <w:rPr>
                <w:rFonts w:ascii="仿宋_GB2312" w:eastAsia="仿宋_GB2312"/>
                <w:sz w:val="28"/>
                <w:szCs w:val="28"/>
              </w:rPr>
            </w:pPr>
            <w:r>
              <w:rPr>
                <w:rFonts w:hint="eastAsia" w:ascii="仿宋_GB2312" w:eastAsia="仿宋_GB2312"/>
                <w:sz w:val="28"/>
                <w:szCs w:val="28"/>
              </w:rPr>
              <w:t>班级人数</w:t>
            </w:r>
          </w:p>
        </w:tc>
        <w:tc>
          <w:tcPr>
            <w:tcW w:w="7357" w:type="dxa"/>
            <w:gridSpan w:val="3"/>
          </w:tcPr>
          <w:p>
            <w:pPr>
              <w:ind w:firstLine="4900" w:firstLineChars="175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7" w:hRule="atLeast"/>
          <w:jc w:val="center"/>
        </w:trPr>
        <w:tc>
          <w:tcPr>
            <w:tcW w:w="919" w:type="dxa"/>
            <w:vAlign w:val="center"/>
          </w:tcPr>
          <w:p>
            <w:pPr>
              <w:jc w:val="center"/>
              <w:rPr>
                <w:rFonts w:ascii="仿宋_GB2312" w:eastAsia="仿宋_GB2312"/>
                <w:sz w:val="28"/>
                <w:szCs w:val="28"/>
              </w:rPr>
            </w:pPr>
            <w:r>
              <w:rPr>
                <w:rFonts w:hint="eastAsia" w:ascii="仿宋_GB2312" w:eastAsia="仿宋_GB2312"/>
                <w:sz w:val="28"/>
                <w:szCs w:val="28"/>
              </w:rPr>
              <w:t>申请线上授课理由</w:t>
            </w:r>
          </w:p>
        </w:tc>
        <w:tc>
          <w:tcPr>
            <w:tcW w:w="8590" w:type="dxa"/>
            <w:gridSpan w:val="4"/>
          </w:tcPr>
          <w:p>
            <w:pPr>
              <w:ind w:firstLine="3640" w:firstLineChars="1300"/>
              <w:rPr>
                <w:rFonts w:ascii="仿宋_GB2312" w:eastAsia="仿宋_GB2312"/>
                <w:sz w:val="28"/>
                <w:szCs w:val="28"/>
              </w:rPr>
            </w:pPr>
          </w:p>
          <w:p>
            <w:pPr>
              <w:ind w:firstLine="3640" w:firstLineChars="1300"/>
              <w:rPr>
                <w:rFonts w:ascii="仿宋_GB2312" w:eastAsia="仿宋_GB2312"/>
                <w:sz w:val="28"/>
                <w:szCs w:val="28"/>
              </w:rPr>
            </w:pPr>
          </w:p>
          <w:p>
            <w:pPr>
              <w:ind w:firstLine="3640" w:firstLineChars="1300"/>
              <w:rPr>
                <w:rFonts w:ascii="仿宋_GB2312" w:eastAsia="仿宋_GB2312"/>
                <w:sz w:val="28"/>
                <w:szCs w:val="28"/>
              </w:rPr>
            </w:pPr>
          </w:p>
          <w:p>
            <w:pPr>
              <w:ind w:firstLine="3640" w:firstLineChars="1300"/>
              <w:rPr>
                <w:rFonts w:ascii="仿宋_GB2312" w:eastAsia="仿宋_GB2312"/>
                <w:sz w:val="28"/>
                <w:szCs w:val="28"/>
              </w:rPr>
            </w:pPr>
          </w:p>
          <w:p>
            <w:pPr>
              <w:ind w:firstLine="3640" w:firstLineChars="1300"/>
              <w:rPr>
                <w:rFonts w:ascii="仿宋_GB2312" w:eastAsia="仿宋_GB2312"/>
                <w:sz w:val="28"/>
                <w:szCs w:val="28"/>
              </w:rPr>
            </w:pPr>
          </w:p>
          <w:p>
            <w:pPr>
              <w:ind w:firstLine="3640" w:firstLineChars="1300"/>
              <w:rPr>
                <w:rFonts w:ascii="仿宋_GB2312" w:eastAsia="仿宋_GB2312"/>
                <w:sz w:val="28"/>
                <w:szCs w:val="28"/>
              </w:rPr>
            </w:pPr>
            <w:r>
              <w:rPr>
                <w:rFonts w:hint="eastAsia" w:ascii="仿宋_GB2312" w:eastAsia="仿宋_GB2312"/>
                <w:sz w:val="28"/>
                <w:szCs w:val="28"/>
              </w:rPr>
              <w:t>申请人签名：</w:t>
            </w:r>
          </w:p>
          <w:p>
            <w:pPr>
              <w:ind w:firstLine="4900" w:firstLineChars="1750"/>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exact"/>
          <w:jc w:val="center"/>
        </w:trPr>
        <w:tc>
          <w:tcPr>
            <w:tcW w:w="91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二级学院疫情防控工作小组意 见</w:t>
            </w:r>
          </w:p>
        </w:tc>
        <w:tc>
          <w:tcPr>
            <w:tcW w:w="8590" w:type="dxa"/>
            <w:gridSpan w:val="4"/>
          </w:tcPr>
          <w:p>
            <w:pPr>
              <w:ind w:firstLine="280" w:firstLineChars="100"/>
              <w:rPr>
                <w:rFonts w:ascii="仿宋_GB2312" w:eastAsia="仿宋_GB2312"/>
                <w:sz w:val="28"/>
                <w:szCs w:val="28"/>
              </w:rPr>
            </w:pPr>
          </w:p>
          <w:p>
            <w:pPr>
              <w:ind w:firstLine="280" w:firstLineChars="100"/>
              <w:rPr>
                <w:rFonts w:ascii="仿宋_GB2312" w:eastAsia="仿宋_GB2312"/>
                <w:sz w:val="28"/>
                <w:szCs w:val="28"/>
              </w:rPr>
            </w:pPr>
          </w:p>
          <w:p>
            <w:pPr>
              <w:ind w:firstLine="2520" w:firstLineChars="900"/>
              <w:rPr>
                <w:rFonts w:ascii="仿宋_GB2312" w:eastAsia="仿宋_GB2312"/>
                <w:sz w:val="28"/>
                <w:szCs w:val="28"/>
              </w:rPr>
            </w:pPr>
          </w:p>
          <w:p>
            <w:pPr>
              <w:ind w:firstLine="3640" w:firstLineChars="1300"/>
              <w:rPr>
                <w:rFonts w:hint="eastAsia" w:ascii="仿宋_GB2312" w:eastAsia="仿宋_GB2312"/>
                <w:sz w:val="28"/>
                <w:szCs w:val="28"/>
              </w:rPr>
            </w:pPr>
            <w:r>
              <w:rPr>
                <w:rFonts w:hint="eastAsia" w:ascii="仿宋_GB2312" w:eastAsia="仿宋_GB2312"/>
                <w:sz w:val="28"/>
                <w:szCs w:val="28"/>
              </w:rPr>
              <w:t xml:space="preserve">签名（盖章）          </w:t>
            </w:r>
          </w:p>
          <w:p>
            <w:pPr>
              <w:ind w:firstLine="4760" w:firstLineChars="1700"/>
              <w:rPr>
                <w:rFonts w:ascii="仿宋_GB2312" w:eastAsia="仿宋_GB2312"/>
                <w:sz w:val="28"/>
                <w:szCs w:val="28"/>
              </w:rPr>
            </w:pPr>
            <w:r>
              <w:rPr>
                <w:rFonts w:hint="eastAsia" w:ascii="仿宋_GB2312" w:eastAsia="仿宋_GB2312"/>
                <w:sz w:val="28"/>
                <w:szCs w:val="28"/>
              </w:rPr>
              <w:t xml:space="preserve"> 年   月   日</w:t>
            </w:r>
          </w:p>
        </w:tc>
      </w:tr>
    </w:tbl>
    <w:p>
      <w:pPr>
        <w:pStyle w:val="2"/>
        <w:rPr>
          <w:rFonts w:ascii="仿宋_GB2312" w:hAnsi="宋体" w:cs="Times New Roman"/>
          <w:bCs/>
          <w:spacing w:val="4"/>
          <w:sz w:val="32"/>
        </w:rPr>
      </w:pPr>
    </w:p>
    <w:p>
      <w:pPr>
        <w:pStyle w:val="2"/>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50"/>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B052E"/>
    <w:multiLevelType w:val="singleLevel"/>
    <w:tmpl w:val="D08B052E"/>
    <w:lvl w:ilvl="0" w:tentative="0">
      <w:start w:val="1"/>
      <w:numFmt w:val="chineseCounting"/>
      <w:suff w:val="nothing"/>
      <w:lvlText w:val="（%1）"/>
      <w:lvlJc w:val="left"/>
      <w:rPr>
        <w:rFonts w:hint="eastAsia"/>
      </w:rPr>
    </w:lvl>
  </w:abstractNum>
  <w:abstractNum w:abstractNumId="1">
    <w:nsid w:val="490929C4"/>
    <w:multiLevelType w:val="singleLevel"/>
    <w:tmpl w:val="490929C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ODZiNmViZDIxODEwZjI2OTEwNGEwOWQwNmEyNzAifQ=="/>
  </w:docVars>
  <w:rsids>
    <w:rsidRoot w:val="00510F5B"/>
    <w:rsid w:val="00510F5B"/>
    <w:rsid w:val="005943D2"/>
    <w:rsid w:val="00720267"/>
    <w:rsid w:val="02756B89"/>
    <w:rsid w:val="02D04B87"/>
    <w:rsid w:val="1222004C"/>
    <w:rsid w:val="145C1897"/>
    <w:rsid w:val="1DB44BF0"/>
    <w:rsid w:val="2C1874AC"/>
    <w:rsid w:val="30D568C1"/>
    <w:rsid w:val="31681D96"/>
    <w:rsid w:val="3D0D2AAA"/>
    <w:rsid w:val="40270AAD"/>
    <w:rsid w:val="43E95C94"/>
    <w:rsid w:val="4DCC12E9"/>
    <w:rsid w:val="5026737B"/>
    <w:rsid w:val="54632A2B"/>
    <w:rsid w:val="6FEF36FC"/>
    <w:rsid w:val="73570256"/>
    <w:rsid w:val="78DD2760"/>
    <w:rsid w:val="7BCD4A8A"/>
    <w:rsid w:val="CED754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Char"/>
    <w:qFormat/>
    <w:uiPriority w:val="0"/>
    <w:pPr>
      <w:spacing w:after="160" w:line="240" w:lineRule="exact"/>
    </w:pPr>
    <w:rPr>
      <w:rFonts w:ascii="Verdana" w:hAnsi="Verdana" w:eastAsia="仿宋_GB2312" w:cs="”“Times New Roman”“"/>
      <w:sz w:val="24"/>
      <w:lang w:val="en-US" w:eastAsia="en-US" w:bidi="ar-SA"/>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1437</Words>
  <Characters>1466</Characters>
  <Lines>10</Lines>
  <Paragraphs>3</Paragraphs>
  <TotalTime>1</TotalTime>
  <ScaleCrop>false</ScaleCrop>
  <LinksUpToDate>false</LinksUpToDate>
  <CharactersWithSpaces>1557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2022-08-16T11:12:00Z</dcterms:created>
  <dc:creator>admin</dc:creator>
  <cp:lastModifiedBy>melody</cp:lastModifiedBy>
  <dcterms:modified xsi:type="dcterms:W3CDTF">2022-08-19T02:22:58Z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D16E9E3F9FFE473FBD0A4FA5F88EE7E0</vt:lpwstr>
  </property>
</Properties>
</file>