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360" w:lineRule="auto"/>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全国大学生生命科学竞赛（202</w:t>
      </w:r>
      <w:r>
        <w:rPr>
          <w:rFonts w:hint="eastAsia" w:ascii="方正小标宋简体" w:hAnsi="方正小标宋简体" w:eastAsia="方正小标宋简体" w:cs="方正小标宋简体"/>
          <w:b w:val="0"/>
          <w:bCs w:val="0"/>
          <w:sz w:val="44"/>
          <w:szCs w:val="44"/>
          <w:lang w:val="en-US" w:eastAsia="zh-CN"/>
        </w:rPr>
        <w:t>2</w:t>
      </w:r>
      <w:r>
        <w:rPr>
          <w:rFonts w:hint="eastAsia" w:ascii="方正小标宋简体" w:hAnsi="方正小标宋简体" w:eastAsia="方正小标宋简体" w:cs="方正小标宋简体"/>
          <w:b w:val="0"/>
          <w:bCs w:val="0"/>
          <w:sz w:val="44"/>
          <w:szCs w:val="44"/>
        </w:rPr>
        <w:t>创新创业类）报名通知</w:t>
      </w:r>
    </w:p>
    <w:p>
      <w:pPr>
        <w:spacing w:line="360" w:lineRule="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各学院、部门：</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2021年3月，全国大学生生命科学竞</w:t>
      </w:r>
      <w:bookmarkStart w:id="0" w:name="_GoBack"/>
      <w:bookmarkEnd w:id="0"/>
      <w:r>
        <w:rPr>
          <w:rFonts w:hint="default" w:ascii="Times New Roman" w:hAnsi="Times New Roman" w:eastAsia="仿宋_GB2312" w:cs="Times New Roman"/>
          <w:sz w:val="32"/>
          <w:szCs w:val="32"/>
        </w:rPr>
        <w:t>赛入选中国高等教育学会高校竞赛评估与管理体系研究工作组发布的“2020全国普通高校大学生竞赛排行榜”，成为国家教育部认可的全国大学生学科竞赛的顶级赛事。全国大学生生命科学竞赛分为两个赛道，即科学探究类赛道和创新创业类赛道，分别为原全国大学生生命科学竞赛、全国大学生生命科学创新创业大赛。依据《全国大学生生命科学竞赛章程》，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举办“</w:t>
      </w:r>
      <w:r>
        <w:rPr>
          <w:rFonts w:hint="default" w:ascii="Times New Roman" w:hAnsi="Times New Roman" w:eastAsia="仿宋_GB2312" w:cs="Times New Roman"/>
          <w:sz w:val="32"/>
          <w:szCs w:val="32"/>
        </w:rPr>
        <w:t>全国大学生生命科学竞赛（202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，创新创业类）”。现将该赛事相关事宜通知如下：</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一、大赛组织形式</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本届大赛由全国大学生生命科学竞赛委员会、高等学校国家级实验教学示范中心联席会及《高校生物学教学研究（电子版）》杂志社主办；</w:t>
      </w:r>
      <w:r>
        <w:rPr>
          <w:rFonts w:hint="default" w:ascii="Times New Roman" w:hAnsi="Times New Roman" w:eastAsia="仿宋_GB2312" w:cs="Times New Roman"/>
          <w:sz w:val="32"/>
          <w:szCs w:val="32"/>
          <w:lang w:val="en-US" w:eastAsia="zh-CN"/>
        </w:rPr>
        <w:t>由河南师范大学生命科学学院承办；</w:t>
      </w:r>
      <w:r>
        <w:rPr>
          <w:rFonts w:hint="default" w:ascii="Times New Roman" w:hAnsi="Times New Roman" w:eastAsia="仿宋_GB2312" w:cs="Times New Roman"/>
          <w:sz w:val="32"/>
          <w:szCs w:val="32"/>
        </w:rPr>
        <w:t>由全国大学生生命科学竞赛（202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，创新创业类）组织委员会组织实施。</w:t>
      </w:r>
      <w:r>
        <w:rPr>
          <w:rFonts w:hint="default" w:ascii="Times New Roman" w:hAnsi="Times New Roman" w:eastAsia="仿宋_GB2312" w:cs="Times New Roman"/>
          <w:sz w:val="32"/>
          <w:szCs w:val="32"/>
          <w:lang w:val="en-US" w:eastAsia="zh-CN"/>
        </w:rPr>
        <w:t>组委会秘书处设在河南师范大学生命科学学院，负责组委会工作的组织与落实、竞赛具体工作方案制定、赛事组织协调、为竞赛工作提供服务保障。</w:t>
      </w:r>
      <w:r>
        <w:rPr>
          <w:rFonts w:hint="default" w:ascii="Times New Roman" w:hAnsi="Times New Roman" w:eastAsia="仿宋_GB2312" w:cs="Times New Roman"/>
          <w:sz w:val="32"/>
          <w:szCs w:val="32"/>
        </w:rPr>
        <w:t>竞赛组织委员会负责制定大赛评审细则与规则、遴选评审专家、评审评奖和异议处理等工作。竞赛全程由监督委员会监督指导，确保竞赛的公平、公开、公正。</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二、参赛条件</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参赛对象：生物、食品、医学、药学、环境等相关专业的全日制非成人教育的各类高等院校在校本、专科生都可组队报名参赛，参赛资格由所在学校确认，报名时须为在校生。不能跨校申报，即同一个项目必须为同一学校，但可以在同校跨院系申报。</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参赛者以团队形式参赛，每支参赛队伍由1～2名指导老师（指导教师指导项目数没有限制，指导老师但必须在成果或作品中有署名）和不超过6名学生组成。每位学生当届竞赛最多可参加创新组和创业组各一个项目，且只能作为一个项目的负责人。</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三、竞赛分组及内容要求</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竞赛分创新组和创业组，参赛队伍通过竞赛网络平台进行报名并按要求提交相关材料。（已获国家级及以上奖励的作品不在上述参赛范围之列）</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1．创新组：生物、食品、医学、药学、环境等相关专业在校本、专科生参加创新实验取得的成果，成果形式包括学术论文（</w:t>
      </w:r>
      <w:r>
        <w:rPr>
          <w:rFonts w:hint="default" w:ascii="Times New Roman" w:hAnsi="Times New Roman" w:eastAsia="仿宋_GB2312" w:cs="Times New Roman"/>
          <w:b/>
          <w:bCs/>
          <w:sz w:val="32"/>
          <w:szCs w:val="32"/>
        </w:rPr>
        <w:t>已发表或已录用，综述类论文或会议论文摘要不可以申报大赛</w:t>
      </w:r>
      <w:r>
        <w:rPr>
          <w:rFonts w:hint="default" w:ascii="Times New Roman" w:hAnsi="Times New Roman" w:eastAsia="仿宋_GB2312" w:cs="Times New Roman"/>
          <w:sz w:val="32"/>
          <w:szCs w:val="32"/>
        </w:rPr>
        <w:t>）、发明专利（</w:t>
      </w:r>
      <w:r>
        <w:rPr>
          <w:rFonts w:hint="default" w:ascii="Times New Roman" w:hAnsi="Times New Roman" w:eastAsia="仿宋_GB2312" w:cs="Times New Roman"/>
          <w:b/>
          <w:bCs/>
          <w:sz w:val="32"/>
          <w:szCs w:val="32"/>
        </w:rPr>
        <w:t>已受理申请、公开、授权</w:t>
      </w:r>
      <w:r>
        <w:rPr>
          <w:rFonts w:hint="default" w:ascii="Times New Roman" w:hAnsi="Times New Roman" w:eastAsia="仿宋_GB2312" w:cs="Times New Roman"/>
          <w:sz w:val="32"/>
          <w:szCs w:val="32"/>
        </w:rPr>
        <w:t>）等。参赛选手之一须为成果的前三贡献者。创新类作品重点关注其科学性与创新性、规范性、申请学生的贡献度。</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2．创业组：参赛团队需完成一份具有市场前景的生命科学相关技术、产品或服务的创业计划书；创业组分为实践类和创意类，</w:t>
      </w:r>
      <w:r>
        <w:rPr>
          <w:rFonts w:hint="default" w:ascii="Times New Roman" w:hAnsi="Times New Roman" w:eastAsia="仿宋_GB2312" w:cs="Times New Roman"/>
          <w:b/>
          <w:bCs/>
          <w:sz w:val="32"/>
          <w:szCs w:val="32"/>
        </w:rPr>
        <w:t>实践类项目成员之一须为公司股东</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若仅有指导教师为股东，不能作为实践类项目</w:t>
      </w:r>
      <w:r>
        <w:rPr>
          <w:rFonts w:hint="default" w:ascii="Times New Roman" w:hAnsi="Times New Roman" w:eastAsia="仿宋_GB2312" w:cs="Times New Roman"/>
          <w:sz w:val="32"/>
          <w:szCs w:val="32"/>
        </w:rPr>
        <w:t>）。创业类作品重点关注其技术创新与经济性、规范性、申请学生的贡献度。</w:t>
      </w:r>
      <w:r>
        <w:rPr>
          <w:rFonts w:hint="default" w:ascii="Times New Roman" w:hAnsi="Times New Roman" w:eastAsia="仿宋_GB2312" w:cs="Times New Roman"/>
          <w:b/>
          <w:bCs/>
          <w:sz w:val="32"/>
          <w:szCs w:val="32"/>
        </w:rPr>
        <w:t>“全国大学生生命科学竞赛（创新创业类）规则”见附件1</w:t>
      </w:r>
      <w:r>
        <w:rPr>
          <w:rFonts w:hint="default" w:ascii="Times New Roman" w:hAnsi="Times New Roman" w:eastAsia="仿宋_GB2312" w:cs="Times New Roman"/>
          <w:sz w:val="32"/>
          <w:szCs w:val="32"/>
        </w:rPr>
        <w:t>。</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四、奖项设置</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学生奖项：特等奖、一等奖、二等奖、三等奖和单项奖。其中获前两名的作品将被推荐直接参加当年的中国“互联网+”大学生创新创业大赛决赛。</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教师奖项：优秀指导教师奖设特等奖、一等奖、二等奖和三等奖，级别根据所指导的参赛队奖项级别确定。</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集体奖项：优秀组织奖。</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五、网上提交材料要求</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1．本届大赛作品通过网络进行申报，</w:t>
      </w:r>
      <w:r>
        <w:rPr>
          <w:rFonts w:hint="default" w:ascii="Times New Roman" w:hAnsi="Times New Roman" w:eastAsia="仿宋_GB2312" w:cs="Times New Roman"/>
          <w:b/>
          <w:bCs/>
          <w:sz w:val="32"/>
          <w:szCs w:val="32"/>
        </w:rPr>
        <w:t>申报网址为https://culsc.cn</w:t>
      </w:r>
      <w:r>
        <w:rPr>
          <w:rFonts w:hint="default" w:ascii="Times New Roman" w:hAnsi="Times New Roman" w:eastAsia="仿宋_GB2312" w:cs="Times New Roman"/>
          <w:sz w:val="32"/>
          <w:szCs w:val="32"/>
        </w:rPr>
        <w:t>，网站操作手册见附件2。</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2．创新组提交材料：报名表、</w:t>
      </w:r>
      <w:r>
        <w:rPr>
          <w:rFonts w:hint="default" w:ascii="Times New Roman" w:hAnsi="Times New Roman" w:eastAsia="仿宋_GB2312" w:cs="Times New Roman"/>
          <w:sz w:val="32"/>
          <w:szCs w:val="32"/>
        </w:rPr>
        <w:t>作品申报书【包含佐证材料（含发表论文、接收函、专利证书等，需隐藏所有个人及单位信息）、资格审查佐证材料（含发表论文、接收函、专利证书等，所有信息齐全，仅用于资格审查使用，该资料评审专家不可见）】</w:t>
      </w:r>
      <w:r>
        <w:rPr>
          <w:rFonts w:hint="default" w:ascii="Times New Roman" w:hAnsi="Times New Roman" w:eastAsia="仿宋_GB2312" w:cs="Times New Roman"/>
          <w:sz w:val="32"/>
          <w:szCs w:val="32"/>
        </w:rPr>
        <w:t>。</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3．创业组提交材料：报名表、</w:t>
      </w:r>
      <w:r>
        <w:rPr>
          <w:rFonts w:hint="default" w:ascii="Times New Roman" w:hAnsi="Times New Roman" w:eastAsia="仿宋_GB2312" w:cs="Times New Roman"/>
          <w:sz w:val="32"/>
          <w:szCs w:val="32"/>
        </w:rPr>
        <w:t>作品申报书【包含佐证材料（含创业计划书、专利证书等，实践类项目需附营业执照和有效股东证明等，需隐藏参赛团队成员个人及所在单位信息）、资格审查佐证材料（含创业计划书、专利证书等，实践类项目需附营业执照和有效股东证明等，所有信息齐全，仅用于资格审查使用，该资料评审专家不可见）】。</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4．每个学校可设管理员1名并填写“全国大学生生命科学竞赛（202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，创新创业类）学校管理员模板”于202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月8日前发送至</w:t>
      </w:r>
      <w:r>
        <w:rPr>
          <w:rFonts w:hint="default" w:ascii="Times New Roman" w:hAnsi="Times New Roman" w:eastAsia="仿宋_GB2312" w:cs="Times New Roman"/>
          <w:sz w:val="32"/>
          <w:szCs w:val="32"/>
          <w:lang w:val="en-US" w:eastAsia="zh-CN"/>
        </w:rPr>
        <w:t>河南师范大学谢文婕</w:t>
      </w:r>
      <w:r>
        <w:rPr>
          <w:rFonts w:hint="default" w:ascii="Times New Roman" w:hAnsi="Times New Roman" w:eastAsia="仿宋_GB2312" w:cs="Times New Roman"/>
          <w:sz w:val="32"/>
          <w:szCs w:val="32"/>
        </w:rPr>
        <w:t>老师（邮箱：</w:t>
      </w:r>
      <w:r>
        <w:rPr>
          <w:rFonts w:hint="default" w:ascii="Times New Roman" w:hAnsi="Times New Roman" w:eastAsia="仿宋_GB2312" w:cs="Times New Roman"/>
          <w:sz w:val="32"/>
          <w:szCs w:val="32"/>
          <w:lang w:val="en-US" w:eastAsia="zh-CN"/>
        </w:rPr>
        <w:t>2018198@htu</w:t>
      </w:r>
      <w:r>
        <w:rPr>
          <w:rFonts w:hint="default" w:ascii="Times New Roman" w:hAnsi="Times New Roman" w:eastAsia="仿宋_GB2312" w:cs="Times New Roman"/>
          <w:sz w:val="32"/>
          <w:szCs w:val="32"/>
        </w:rPr>
        <w:t>.edu.cn），（如果同一学校参加院系为多个，可设立多个管理员）</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管理员需收集并确认自己负责的所有参赛队报名表信息，填写“全国大学生生命科学竞赛（202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，创新创业类）参赛队信息汇总表”并签字、加盖公章，扫描为PDF文件，务必在</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月10日前完成并发送至</w:t>
      </w:r>
      <w:r>
        <w:rPr>
          <w:rFonts w:hint="default" w:ascii="Times New Roman" w:hAnsi="Times New Roman" w:eastAsia="仿宋_GB2312" w:cs="Times New Roman"/>
          <w:sz w:val="32"/>
          <w:szCs w:val="32"/>
          <w:lang w:val="en-US" w:eastAsia="zh-CN"/>
        </w:rPr>
        <w:t>河南师范大学刘磊</w:t>
      </w:r>
      <w:r>
        <w:rPr>
          <w:rFonts w:hint="default" w:ascii="Times New Roman" w:hAnsi="Times New Roman" w:eastAsia="仿宋_GB2312" w:cs="Times New Roman"/>
          <w:sz w:val="32"/>
          <w:szCs w:val="32"/>
        </w:rPr>
        <w:t>老师（邮箱：</w:t>
      </w:r>
      <w:r>
        <w:rPr>
          <w:rFonts w:hint="default" w:ascii="Times New Roman" w:hAnsi="Times New Roman" w:eastAsia="仿宋_GB2312" w:cs="Times New Roman"/>
          <w:sz w:val="32"/>
          <w:szCs w:val="32"/>
          <w:lang w:val="en-US" w:eastAsia="zh-CN"/>
        </w:rPr>
        <w:t>L-Lei@whu</w:t>
      </w:r>
      <w:r>
        <w:rPr>
          <w:rFonts w:hint="default" w:ascii="Times New Roman" w:hAnsi="Times New Roman" w:eastAsia="仿宋_GB2312" w:cs="Times New Roman"/>
          <w:sz w:val="32"/>
          <w:szCs w:val="32"/>
        </w:rPr>
        <w:t>.edu.cn）。</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六、竞赛时间安排</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网上申报：202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月1日-202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月3</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日（申报系统将于202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月3</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日中午12点关闭）。</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资格审查</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月1日–202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月1</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日。</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网络评审及省赛</w:t>
      </w:r>
      <w:r>
        <w:rPr>
          <w:rFonts w:hint="default" w:ascii="Times New Roman" w:hAnsi="Times New Roman" w:eastAsia="仿宋_GB2312" w:cs="Times New Roman"/>
          <w:sz w:val="32"/>
          <w:szCs w:val="32"/>
        </w:rPr>
        <w:t>初赛：202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16</w:t>
      </w:r>
      <w:r>
        <w:rPr>
          <w:rFonts w:hint="default" w:ascii="Times New Roman" w:hAnsi="Times New Roman" w:eastAsia="仿宋_GB2312" w:cs="Times New Roman"/>
          <w:sz w:val="32"/>
          <w:szCs w:val="32"/>
        </w:rPr>
        <w:t>日–202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年6月</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日。</w:t>
      </w:r>
    </w:p>
    <w:p>
      <w:pPr>
        <w:spacing w:line="360" w:lineRule="auto"/>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（全国</w:t>
      </w:r>
      <w:r>
        <w:rPr>
          <w:rFonts w:hint="default" w:ascii="Times New Roman" w:hAnsi="Times New Roman" w:eastAsia="仿宋_GB2312" w:cs="Times New Roman"/>
          <w:sz w:val="32"/>
          <w:szCs w:val="32"/>
        </w:rPr>
        <w:t>决赛</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暂定：202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年7月</w:t>
      </w:r>
      <w:r>
        <w:rPr>
          <w:rFonts w:hint="default" w:ascii="Times New Roman" w:hAnsi="Times New Roman" w:eastAsia="仿宋_GB2312" w:cs="Times New Roman"/>
          <w:sz w:val="32"/>
          <w:szCs w:val="32"/>
          <w:lang w:val="en-US" w:eastAsia="zh-CN"/>
        </w:rPr>
        <w:t>中下旬</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七、大赛决赛地点</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河南省新乡市建设东路46号，河南师范大学</w:t>
      </w:r>
      <w:r>
        <w:rPr>
          <w:rFonts w:hint="default" w:ascii="Times New Roman" w:hAnsi="Times New Roman" w:eastAsia="仿宋_GB2312" w:cs="Times New Roman"/>
          <w:sz w:val="32"/>
          <w:szCs w:val="32"/>
        </w:rPr>
        <w:t>。</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八、参赛费用</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参赛费用包括初赛注册费和决赛参赛费。</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1、初赛注册费300元/项（主要用于专家网评费、奖牌制作与邮寄费等）。注册费务必在申报系统关闭前（202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月3</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日</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点前）转账至指定账户（①如按项目转账请注明：作品编号+发票抬头+经办人+联系方式，例：000111 +</w:t>
      </w:r>
      <w:r>
        <w:rPr>
          <w:rFonts w:hint="default" w:ascii="Times New Roman" w:hAnsi="Times New Roman" w:eastAsia="仿宋_GB2312" w:cs="Times New Roman"/>
          <w:sz w:val="32"/>
          <w:szCs w:val="32"/>
          <w:lang w:val="en-US" w:eastAsia="zh-CN"/>
        </w:rPr>
        <w:t>和河南师范</w:t>
      </w:r>
      <w:r>
        <w:rPr>
          <w:rFonts w:hint="default" w:ascii="Times New Roman" w:hAnsi="Times New Roman" w:eastAsia="仿宋_GB2312" w:cs="Times New Roman"/>
          <w:sz w:val="32"/>
          <w:szCs w:val="32"/>
        </w:rPr>
        <w:t>大学+张三+1</w:t>
      </w:r>
      <w:r>
        <w:rPr>
          <w:rFonts w:hint="default" w:ascii="Times New Roman" w:hAnsi="Times New Roman" w:eastAsia="仿宋_GB2312" w:cs="Times New Roman"/>
          <w:sz w:val="32"/>
          <w:szCs w:val="32"/>
          <w:lang w:val="en-US" w:eastAsia="zh-CN"/>
        </w:rPr>
        <w:t>66</w:t>
      </w:r>
      <w:r>
        <w:rPr>
          <w:rFonts w:hint="default" w:ascii="Times New Roman" w:hAnsi="Times New Roman" w:eastAsia="仿宋_GB2312" w:cs="Times New Roman"/>
          <w:sz w:val="32"/>
          <w:szCs w:val="32"/>
        </w:rPr>
        <w:t>0000000；②如学校统一转账请注明：学校名称+项目数量+经办人+联系方式，例如：</w:t>
      </w:r>
      <w:r>
        <w:rPr>
          <w:rFonts w:hint="default" w:ascii="Times New Roman" w:hAnsi="Times New Roman" w:eastAsia="仿宋_GB2312" w:cs="Times New Roman"/>
          <w:sz w:val="32"/>
          <w:szCs w:val="32"/>
          <w:lang w:val="en-US" w:eastAsia="zh-CN"/>
        </w:rPr>
        <w:t>河南师范大学3</w:t>
      </w:r>
      <w:r>
        <w:rPr>
          <w:rFonts w:hint="default" w:ascii="Times New Roman" w:hAnsi="Times New Roman" w:eastAsia="仿宋_GB2312" w:cs="Times New Roman"/>
          <w:sz w:val="32"/>
          <w:szCs w:val="32"/>
        </w:rPr>
        <w:t>项+张三+1</w:t>
      </w:r>
      <w:r>
        <w:rPr>
          <w:rFonts w:hint="default" w:ascii="Times New Roman" w:hAnsi="Times New Roman" w:eastAsia="仿宋_GB2312" w:cs="Times New Roman"/>
          <w:sz w:val="32"/>
          <w:szCs w:val="32"/>
          <w:lang w:val="en-US" w:eastAsia="zh-CN"/>
        </w:rPr>
        <w:t>66</w:t>
      </w:r>
      <w:r>
        <w:rPr>
          <w:rFonts w:hint="default" w:ascii="Times New Roman" w:hAnsi="Times New Roman" w:eastAsia="仿宋_GB2312" w:cs="Times New Roman"/>
          <w:sz w:val="32"/>
          <w:szCs w:val="32"/>
        </w:rPr>
        <w:t>0000000）；③学校管理员将汇款凭证与缴费信息、参赛队信息汇总表上传至邮箱：</w:t>
      </w:r>
      <w:r>
        <w:rPr>
          <w:rFonts w:hint="default" w:ascii="Times New Roman" w:hAnsi="Times New Roman" w:eastAsia="仿宋_GB2312" w:cs="Times New Roman"/>
          <w:sz w:val="32"/>
          <w:szCs w:val="32"/>
          <w:lang w:val="en-US" w:eastAsia="zh-CN"/>
        </w:rPr>
        <w:t>2016004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htu</w:t>
      </w:r>
      <w:r>
        <w:rPr>
          <w:rFonts w:hint="default" w:ascii="Times New Roman" w:hAnsi="Times New Roman" w:eastAsia="仿宋_GB2312" w:cs="Times New Roman"/>
          <w:sz w:val="32"/>
          <w:szCs w:val="32"/>
        </w:rPr>
        <w:t>.edu.cn，以免影响初审。注册费一经提交，不予退还。</w:t>
      </w:r>
      <w:r>
        <w:rPr>
          <w:rFonts w:hint="default" w:ascii="Times New Roman" w:hAnsi="Times New Roman" w:eastAsia="仿宋_GB2312" w:cs="Times New Roman"/>
          <w:b/>
          <w:bCs/>
          <w:sz w:val="32"/>
          <w:szCs w:val="32"/>
        </w:rPr>
        <w:t>缴费操作具体见缴费指南（附件3）</w:t>
      </w:r>
      <w:r>
        <w:rPr>
          <w:rFonts w:hint="default" w:ascii="Times New Roman" w:hAnsi="Times New Roman" w:eastAsia="仿宋_GB2312" w:cs="Times New Roman"/>
          <w:sz w:val="32"/>
          <w:szCs w:val="32"/>
        </w:rPr>
        <w:t>。</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2、决赛参赛费在决赛前另行通知。</w:t>
      </w:r>
    </w:p>
    <w:p>
      <w:pPr>
        <w:spacing w:beforeLines="50" w:afterLines="50" w:line="360" w:lineRule="auto"/>
        <w:ind w:firstLine="640" w:firstLineChars="200"/>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rPr>
        <w:t>九、联系方式</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1．联系人：</w:t>
      </w:r>
      <w:r>
        <w:rPr>
          <w:rFonts w:hint="default" w:ascii="Times New Roman" w:hAnsi="Times New Roman" w:eastAsia="仿宋_GB2312" w:cs="Times New Roman"/>
          <w:sz w:val="32"/>
          <w:szCs w:val="32"/>
        </w:rPr>
        <w:t>刘骕骦</w:t>
      </w:r>
    </w:p>
    <w:p>
      <w:pPr>
        <w:spacing w:line="360" w:lineRule="auto"/>
        <w:ind w:firstLine="1120" w:firstLineChars="3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联系电话：</w:t>
      </w:r>
      <w:r>
        <w:rPr>
          <w:rFonts w:hint="default" w:ascii="Times New Roman" w:hAnsi="Times New Roman" w:eastAsia="仿宋_GB2312" w:cs="Times New Roman"/>
          <w:sz w:val="32"/>
          <w:szCs w:val="32"/>
        </w:rPr>
        <w:t>13819208104</w:t>
      </w:r>
    </w:p>
    <w:p>
      <w:pPr>
        <w:spacing w:line="360" w:lineRule="auto"/>
        <w:ind w:firstLine="1120" w:firstLineChars="3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邮箱：</w:t>
      </w:r>
      <w:r>
        <w:rPr>
          <w:rFonts w:hint="default" w:ascii="Times New Roman" w:hAnsi="Times New Roman" w:eastAsia="仿宋_GB2312" w:cs="Times New Roman"/>
          <w:sz w:val="32"/>
          <w:szCs w:val="32"/>
        </w:rPr>
        <w:t>02652</w:t>
      </w:r>
      <w:r>
        <w:rPr>
          <w:rFonts w:hint="default" w:ascii="Times New Roman" w:hAnsi="Times New Roman" w:eastAsia="仿宋_GB2312" w:cs="Times New Roman"/>
          <w:sz w:val="32"/>
          <w:szCs w:val="32"/>
        </w:rPr>
        <w:t>@zjhu.edu.cn</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2．全国大学生生命科学竞赛网络平台网址：https://culsc.cn/</w:t>
      </w:r>
    </w:p>
    <w:p>
      <w:pPr>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网站问题请联系：</w:t>
      </w:r>
      <w:r>
        <w:rPr>
          <w:rFonts w:hint="default" w:ascii="Times New Roman" w:hAnsi="Times New Roman" w:eastAsia="仿宋_GB2312" w:cs="Times New Roman"/>
          <w:color w:val="auto"/>
          <w:sz w:val="32"/>
          <w:szCs w:val="32"/>
          <w:u w:val="none"/>
        </w:rPr>
        <w:t>龚老师（0571）88206048，邮箱gy934@zju.edu.cn</w:t>
      </w:r>
    </w:p>
    <w:p>
      <w:pPr>
        <w:spacing w:line="360" w:lineRule="auto"/>
        <w:ind w:firstLine="640" w:firstLineChars="200"/>
        <w:rPr>
          <w:rFonts w:hint="default" w:ascii="Times New Roman" w:hAnsi="Times New Roman" w:eastAsia="仿宋_GB2312" w:cs="Times New Roman"/>
          <w:sz w:val="32"/>
          <w:szCs w:val="32"/>
        </w:rPr>
      </w:pPr>
    </w:p>
    <w:p>
      <w:pPr>
        <w:spacing w:line="360" w:lineRule="auto"/>
        <w:ind w:firstLine="640" w:firstLineChars="200"/>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竞赛组委会</w:t>
      </w:r>
    </w:p>
    <w:p>
      <w:pPr>
        <w:spacing w:line="360" w:lineRule="auto"/>
        <w:ind w:firstLine="640" w:firstLineChars="200"/>
        <w:jc w:val="righ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2022年3月31日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0087A"/>
    <w:rsid w:val="0016114D"/>
    <w:rsid w:val="00164C44"/>
    <w:rsid w:val="00C67A1D"/>
    <w:rsid w:val="012B4701"/>
    <w:rsid w:val="03092E96"/>
    <w:rsid w:val="09AA6564"/>
    <w:rsid w:val="0B0844EC"/>
    <w:rsid w:val="0F00087A"/>
    <w:rsid w:val="107C2883"/>
    <w:rsid w:val="110C709B"/>
    <w:rsid w:val="1B706746"/>
    <w:rsid w:val="219C0FD7"/>
    <w:rsid w:val="39FC665F"/>
    <w:rsid w:val="3CCD7E3F"/>
    <w:rsid w:val="44BF2763"/>
    <w:rsid w:val="4EB22E5E"/>
    <w:rsid w:val="548E6E0B"/>
    <w:rsid w:val="60EF5D26"/>
    <w:rsid w:val="635051A2"/>
    <w:rsid w:val="73042F43"/>
    <w:rsid w:val="75273889"/>
    <w:rsid w:val="795B7FA5"/>
    <w:rsid w:val="795D12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0"/>
    <w:rPr>
      <w:color w:val="0000FF"/>
      <w:u w:val="single"/>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2211</Words>
  <Characters>2436</Characters>
  <Lines>16</Lines>
  <Paragraphs>4</Paragraphs>
  <TotalTime>9</TotalTime>
  <ScaleCrop>false</ScaleCrop>
  <LinksUpToDate>false</LinksUpToDate>
  <CharactersWithSpaces>2437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2021-04-20T01:20:00Z</dcterms:created>
  <dc:creator>刘骕骦</dc:creator>
  <cp:lastModifiedBy>鲍</cp:lastModifiedBy>
  <dcterms:modified xsi:type="dcterms:W3CDTF">2022-03-31T05:35:29Z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157CD993C17545E388B0E19F5E54BC0E</vt:lpwstr>
  </property>
</Properties>
</file>