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40" w:lineRule="exact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>附件1：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-20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学年第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学期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期中教学检查评分表</w:t>
      </w:r>
    </w:p>
    <w:p>
      <w:p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二级学院：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</w:rPr>
        <w:t xml:space="preserve">          </w:t>
      </w:r>
    </w:p>
    <w:tbl>
      <w:tblPr>
        <w:tblStyle w:val="4"/>
        <w:tblW w:w="1405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66"/>
        <w:gridCol w:w="6605"/>
        <w:gridCol w:w="4750"/>
        <w:gridCol w:w="937"/>
      </w:tblGrid>
      <w:tr>
        <w:trPr>
          <w:trHeight w:val="407" w:hRule="atLeast"/>
          <w:tblHeader/>
          <w:jc w:val="center"/>
        </w:trPr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检查项目</w:t>
            </w:r>
          </w:p>
        </w:tc>
        <w:tc>
          <w:tcPr>
            <w:tcW w:w="6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主要内容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评分标准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得分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8" w:hRule="atLeast"/>
          <w:jc w:val="center"/>
        </w:trPr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lang w:val="en-US" w:eastAsia="zh-CN"/>
              </w:rPr>
              <w:t>1人才培养方案执行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情况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分）</w:t>
            </w:r>
          </w:p>
        </w:tc>
        <w:tc>
          <w:tcPr>
            <w:tcW w:w="6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-1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各专业培养目标、定位与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学校人才培养方案修订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指导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性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意见一致的比例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1-2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核心课程的课程属性、学时学分设置与教育部专业目录中的规定一致的比例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1-3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教学任务的执行与培养方案的要求一致的比例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5分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1-4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课程教学与教学大纲、授课计划要求一致的比例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5分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按实际比例折算得分。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5" w:hRule="atLeast"/>
          <w:jc w:val="center"/>
        </w:trPr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教学工作材料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lang w:val="en-US" w:eastAsia="zh-CN"/>
              </w:rPr>
              <w:t>留档情况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分）</w:t>
            </w:r>
          </w:p>
        </w:tc>
        <w:tc>
          <w:tcPr>
            <w:tcW w:w="6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2-1课程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教学大纲、授课计划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进度表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）、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15分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pStyle w:val="7"/>
              <w:widowControl/>
              <w:numPr>
                <w:ilvl w:val="0"/>
                <w:numId w:val="0"/>
              </w:numPr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2-2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作业布置与批改情况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5分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pStyle w:val="7"/>
              <w:widowControl/>
              <w:numPr>
                <w:ilvl w:val="0"/>
                <w:numId w:val="0"/>
              </w:numPr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2-3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调停课情况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3分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pStyle w:val="7"/>
              <w:widowControl/>
              <w:numPr>
                <w:ilvl w:val="0"/>
                <w:numId w:val="0"/>
              </w:numPr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2-4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期中考试情况：所有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核心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期中考试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3分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pStyle w:val="7"/>
              <w:widowControl/>
              <w:numPr>
                <w:ilvl w:val="0"/>
                <w:numId w:val="0"/>
              </w:numPr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2-5教授为本科生授课情况（指通识类和专业类必修与选修课程，不包括专题讲座、指导毕业论文和教学实习实践等）（3分）</w:t>
            </w:r>
          </w:p>
          <w:p>
            <w:pPr>
              <w:pStyle w:val="7"/>
              <w:widowControl/>
              <w:numPr>
                <w:ilvl w:val="0"/>
                <w:numId w:val="0"/>
              </w:numPr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2-6年度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目标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任务完成情况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3分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pStyle w:val="7"/>
              <w:widowControl/>
              <w:numPr>
                <w:ilvl w:val="0"/>
                <w:numId w:val="0"/>
              </w:numPr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2-7各学院抽样教师本学期教学基本材料（1-2项）情况：课程教学大纲、教案、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授课计划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进度表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、作业布置与批改情况（8分）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2-1每小项5分，按实际比例折算得分；前两项还需结合正方教务系统上传情况赋分。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2-2扣分项，有未布置作业的课程扣1分，扣完为止。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2-3手续齐全得满分，否则不得分。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2-4按实际比例折算得分。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2-5扣分项，有1位教授未给本科生授课扣1分，扣完为止。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2-6完成超50%得满分，其他不得分。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2-7根据抽样质量可分为优秀、良好、中等、一般、差五个等级。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8" w:hRule="atLeast"/>
          <w:jc w:val="center"/>
        </w:trPr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毕业班毕业与学位预审情况（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分）</w:t>
            </w:r>
          </w:p>
        </w:tc>
        <w:tc>
          <w:tcPr>
            <w:tcW w:w="6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3-1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是否对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届毕业生进行了预审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3分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3-2预审情况：2023届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学生分专业预计正常毕业人数，学籍预警情况等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3分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3-1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所有专业都预审了得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满分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，其他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不得分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3-2根据实际可分为优秀、良好、中等、一般、差五个等级。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3" w:hRule="atLeast"/>
          <w:jc w:val="center"/>
        </w:trPr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4实践教学一体化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6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4-1检查实践教学课程标准、实习大纲、毕业论文（设计）、实践教学基地建设、学科竞赛管理等教学基本文件的齐备情况（10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>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）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4-2学生实习实践开展情况（含毕业实习）（5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>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）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4-3对教育部协同育人项目、大学生创新创业训练计划开展中期检查和验收等工作（5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>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）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4-1根据材料齐全、完备程度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分为优秀、良好、中等、一般、差五个等级。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4-2有实习实践具体实施方案，按照培养方案组织相关活动情况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分为优秀、良好、中等、一般、差五个等级。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>4-3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本学期申报教育部协同育人项目、大学生创新创业训练计划进展情况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分为优秀、良好、中等、一般、差五个等级。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yellow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3" w:hRule="atLeast"/>
          <w:jc w:val="center"/>
        </w:trPr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基层教学组织建设情况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分）</w:t>
            </w:r>
          </w:p>
        </w:tc>
        <w:tc>
          <w:tcPr>
            <w:tcW w:w="6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5-1根据《湖州学院基层教学组织管理办法》设置基层教学组织情况（3分）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5-2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基层教学组织活动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情况（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教学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研讨，集体备课，教学观摩、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教学改革与研究、教师发展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等）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（4分）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5-3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基层教学组织开展活动的计划与总结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（3分）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5-1基层教学组织设置到位得满分。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5-2根据实际可分为优秀、良好、中等、一般、差五个等级。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5-3根据实际可分为优秀、良好、中等、一般、差五个等级。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6" w:hRule="atLeast"/>
          <w:jc w:val="center"/>
        </w:trPr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老师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lang w:val="en-US" w:eastAsia="zh-CN"/>
              </w:rPr>
              <w:t>与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学生座谈情况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  <w:szCs w:val="24"/>
              </w:rPr>
              <w:t>分）</w:t>
            </w:r>
          </w:p>
        </w:tc>
        <w:tc>
          <w:tcPr>
            <w:tcW w:w="6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6-1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参与座谈的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教师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数；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教师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提出的主要问题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及处理情况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5分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6-2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参与座谈的学生数；学生提出的主要问题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及处理情况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5分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根据实际可分为优秀、良好、中等、一般、差五个等级。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3" w:hRule="atLeast"/>
          <w:jc w:val="center"/>
        </w:trPr>
        <w:tc>
          <w:tcPr>
            <w:tcW w:w="8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总  分</w:t>
            </w:r>
          </w:p>
        </w:tc>
        <w:tc>
          <w:tcPr>
            <w:tcW w:w="5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>
      <w:pPr>
        <w:widowControl/>
        <w:textAlignment w:val="center"/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/>
        </w:rPr>
      </w:pPr>
    </w:p>
    <w:p>
      <w:pPr>
        <w:widowControl/>
        <w:textAlignment w:val="center"/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/>
        </w:rPr>
        <w:t>说明：1.要求二级学院提供“检查项目”对应材料；</w:t>
      </w:r>
    </w:p>
    <w:p>
      <w:pPr>
        <w:widowControl/>
        <w:ind w:firstLine="720" w:firstLineChars="300"/>
        <w:textAlignment w:val="center"/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/>
        </w:rPr>
        <w:t>2.优秀、良好、中等、一般、差的得分比例分别为100%、80%、70%、60%、50%。</w:t>
      </w:r>
    </w:p>
    <w:p>
      <w:pPr>
        <w:widowControl/>
        <w:textAlignment w:val="center"/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/>
        </w:rPr>
      </w:pPr>
    </w:p>
    <w:p>
      <w:pPr>
        <w:widowControl/>
        <w:textAlignment w:val="center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/>
        </w:rPr>
        <w:t>学校工作组成员签名：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 xml:space="preserve"> </w:t>
      </w:r>
    </w:p>
    <w:p>
      <w:pPr>
        <w:widowControl/>
        <w:textAlignment w:val="center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/>
        </w:rPr>
        <w:t>日期：</w:t>
      </w:r>
    </w:p>
    <w:p>
      <w:pPr>
        <w:widowControl/>
        <w:textAlignment w:val="center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sectPr>
          <w:pgSz w:w="16838" w:h="11906" w:orient="landscape"/>
          <w:pgMar w:top="1531" w:right="1440" w:bottom="1474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rtlGutter w:val="0"/>
          <w:docGrid w:type="lines" w:linePitch="317" w:charSpace="0"/>
        </w:sect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xNWYxNmY2NDc5YjM0NWJmNWVjZmY4YTliMTZkMmMifQ=="/>
  </w:docVars>
  <w:rsids>
    <w:rsidRoot w:val="1DCD5ECC"/>
    <w:rsid w:val="1DCD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动态正文"/>
    <w:basedOn w:val="1"/>
    <w:uiPriority w:val="0"/>
    <w:pPr>
      <w:spacing w:line="400" w:lineRule="exact"/>
      <w:ind w:firstLine="200" w:firstLineChars="200"/>
    </w:pPr>
    <w:rPr>
      <w:sz w:val="24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2022-10-14T07:10:00Z</dcterms:created>
  <dc:creator>wps1366077710</dc:creator>
  <cp:lastModifiedBy>wps1366077710</cp:lastModifiedBy>
  <dcterms:modified xsi:type="dcterms:W3CDTF">2022-10-14T07:11:55Z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CC6A8650835E4E29906355E84432CD6B</vt:lpwstr>
  </property>
</Properties>
</file>