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TW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TW" w:bidi="ar-SA"/>
        </w:rPr>
        <w:t>“玉琮杯”大学生清廉微电影微视频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CN" w:bidi="ar-SA"/>
        </w:rPr>
        <w:t>专项赛道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zh-TW" w:eastAsia="zh-TW" w:bidi="ar-SA"/>
        </w:rPr>
        <w:t>征稿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细则</w:t>
      </w:r>
    </w:p>
    <w:p>
      <w:pPr>
        <w:ind w:left="0" w:leftChars="0" w:firstLine="0" w:firstLineChars="0"/>
        <w:jc w:val="center"/>
        <w:rPr>
          <w:rFonts w:hint="eastAsia" w:ascii="仿宋" w:hAnsi="仿宋" w:cs="仿宋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zh-TW" w:eastAsia="zh-TW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zh-TW" w:eastAsia="zh-TW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赛道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zh-TW" w:eastAsia="zh-TW" w:bidi="ar-SA"/>
        </w:rPr>
        <w:t>主题</w:t>
      </w:r>
    </w:p>
    <w:p>
      <w:pPr>
        <w:rPr>
          <w:rFonts w:hint="eastAsia" w:ascii="仿宋" w:hAnsi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“玉琮杯”大学生清廉微电影微视频</w:t>
      </w:r>
      <w:r>
        <w:rPr>
          <w:rFonts w:hint="eastAsia" w:ascii="仿宋" w:hAnsi="仿宋" w:cs="仿宋"/>
          <w:sz w:val="32"/>
          <w:szCs w:val="32"/>
          <w:lang w:val="en-US" w:eastAsia="zh-CN"/>
        </w:rPr>
        <w:t>专项赛道</w:t>
      </w:r>
      <w:r>
        <w:rPr>
          <w:rFonts w:hint="eastAsia" w:ascii="仿宋" w:hAnsi="仿宋" w:eastAsia="仿宋" w:cs="仿宋"/>
          <w:sz w:val="32"/>
          <w:szCs w:val="32"/>
        </w:rPr>
        <w:t>以清廉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主题。</w:t>
      </w:r>
      <w:r>
        <w:rPr>
          <w:rFonts w:hint="eastAsia" w:ascii="仿宋" w:hAnsi="仿宋" w:cs="仿宋"/>
          <w:sz w:val="32"/>
          <w:szCs w:val="32"/>
          <w:lang w:val="en-US" w:eastAsia="zh-CN"/>
        </w:rPr>
        <w:t>要求参赛作品</w:t>
      </w:r>
      <w:r>
        <w:rPr>
          <w:rFonts w:hint="eastAsia" w:ascii="仿宋" w:hAnsi="仿宋" w:eastAsia="仿宋" w:cs="仿宋"/>
          <w:sz w:val="32"/>
          <w:szCs w:val="32"/>
        </w:rPr>
        <w:t>紧扣主题，创作清廉微电影微视频作品</w:t>
      </w:r>
      <w:r>
        <w:rPr>
          <w:rFonts w:hint="eastAsia" w:ascii="仿宋" w:hAnsi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  <w:t>参考选题：</w:t>
      </w:r>
    </w:p>
    <w:p>
      <w:pPr>
        <w:ind w:firstLine="56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1.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聚焦贯彻党的二十大、党的二十届四中全会精神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以更高标准更实举措推进全面从严治党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，为实现“十五五”时期目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标任务提供坚强保障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围绕树立和践行正确政绩观、构建亲清政商关系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落实中央八项规定精神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风腐同查同治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持续深化群众身边不正之风和腐败问题集中整治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激励党员干部担当作为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重点内容，讲好正风肃纪反腐故事。</w:t>
      </w:r>
    </w:p>
    <w:p>
      <w:pPr>
        <w:ind w:firstLine="56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结提炼党反对腐败、建设廉洁政治的历史和经验，以及革命文化蕴含的廉洁理念；总结提炼新时代全面从严治党的成功经验，丰富发展新时代廉洁文化的思想内涵和时代价值；挖掘历史文献、文化经典、文物古迹中的廉洁思想，推动中华优秀传统文化创造性转化、创新性发展。</w:t>
      </w:r>
    </w:p>
    <w:p>
      <w:pPr>
        <w:ind w:firstLine="56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反映加强政治监督，构建亲清政商关系，营造风清气正发展环境，深化整治群众身边不正之风和腐败问题，推进乡村全面振兴，推动解决群众急难愁盼问题，不断增强人民群众获得感、幸福感、安全感的生动实践。</w:t>
      </w:r>
    </w:p>
    <w:p>
      <w:pPr>
        <w:ind w:firstLine="56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从日常生活中，家训家规家书中挖掘、讲述好廉洁齐家的家风故事，教育党员干部注重家庭家教家风建设。</w:t>
      </w:r>
    </w:p>
    <w:p>
      <w:pPr>
        <w:ind w:firstLine="56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结合“清廉校园”建设，围绕学校师生教学、科研、社会服务等方面，反映学校党风、师德师风、教风学风、学术风气等方面的廉政教育、廉洁文化建设的成果。</w:t>
      </w:r>
    </w:p>
    <w:p>
      <w:pPr>
        <w:ind w:firstLine="56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作品可选择以上某一或几个方面角度，通过新颖、动人、深刻的微电影、微视频形式，突出清廉主题，推动以清为美、以廉为荣的价值理念深入人心。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zh-TW" w:eastAsia="zh-TW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二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zh-TW" w:eastAsia="zh-TW" w:bidi="ar-SA"/>
        </w:rPr>
        <w:t>、参赛细则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  <w:t>（一）作品分类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“玉琮杯”大学生清廉微电影微视频</w:t>
      </w:r>
      <w:r>
        <w:rPr>
          <w:rFonts w:hint="eastAsia" w:ascii="仿宋" w:hAnsi="仿宋" w:cs="仿宋"/>
          <w:sz w:val="32"/>
          <w:szCs w:val="32"/>
          <w:lang w:val="en-US" w:eastAsia="zh-CN"/>
        </w:rPr>
        <w:t>专项赛道</w:t>
      </w:r>
      <w:r>
        <w:rPr>
          <w:rFonts w:hint="eastAsia" w:ascii="仿宋" w:hAnsi="仿宋" w:eastAsia="仿宋" w:cs="仿宋"/>
          <w:sz w:val="32"/>
          <w:szCs w:val="32"/>
        </w:rPr>
        <w:t>分为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微电影类</w:t>
      </w:r>
      <w:r>
        <w:rPr>
          <w:rFonts w:hint="eastAsia" w:ascii="仿宋" w:hAnsi="仿宋" w:eastAsia="仿宋" w:cs="仿宋"/>
          <w:sz w:val="32"/>
          <w:szCs w:val="32"/>
        </w:rPr>
        <w:t>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微视频类</w:t>
      </w:r>
      <w:r>
        <w:rPr>
          <w:rFonts w:hint="eastAsia" w:ascii="仿宋" w:hAnsi="仿宋" w:eastAsia="仿宋" w:cs="仿宋"/>
          <w:sz w:val="32"/>
          <w:szCs w:val="32"/>
        </w:rPr>
        <w:t>两个类别。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  <w:t>（二）参赛对象</w:t>
      </w:r>
    </w:p>
    <w:p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面向中国各省、自治区、直辖市（含香港、澳门特别行政区、台湾地区）高等院校的全日制在校大学生、研究生（含202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</w:rPr>
        <w:t>年应届毕业生）征稿。</w:t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u w:val="none"/>
          <w:lang w:val="en-US" w:eastAsia="zh-CN"/>
        </w:rPr>
        <w:t>各赛道参赛对象均包含在内地（祖国大陆）学习的留学生。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rtl w:val="0"/>
          <w:lang w:val="en-US" w:eastAsia="zh-CN" w:bidi="ar-SA"/>
        </w:rPr>
        <w:t>（三）投稿细则</w:t>
      </w:r>
    </w:p>
    <w:p>
      <w:pPr>
        <w:numPr>
          <w:ilvl w:val="0"/>
          <w:numId w:val="0"/>
        </w:numPr>
        <w:ind w:firstLine="640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1.投稿方式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各参赛作品须在“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浙江省大学生视听影像创新大赛</w:t>
      </w: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”网站上注册参赛信息并上传作品。参赛者须在</w:t>
      </w:r>
      <w:r>
        <w:rPr>
          <w:rFonts w:hint="eastAsia" w:ascii="仿宋" w:hAnsi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9月10日前上交学校组委会评审，通过评审者</w:t>
      </w: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u w:val="none"/>
          <w:lang w:val="en-US" w:eastAsia="zh-CN" w:bidi="ar"/>
        </w:rPr>
        <w:t>须在9月25日前将报名表（电子版）、参赛作品、500字以内的创作阐释及说明完成上传。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2投稿要求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微电影</w:t>
      </w:r>
      <w:r>
        <w:rPr>
          <w:rFonts w:hint="eastAsia" w:ascii="仿宋" w:hAnsi="仿宋" w:cs="仿宋"/>
          <w:b/>
          <w:bCs/>
          <w:sz w:val="32"/>
          <w:szCs w:val="32"/>
          <w:lang w:val="en-US" w:eastAsia="zh-CN"/>
        </w:rPr>
        <w:t>类</w:t>
      </w:r>
      <w:r>
        <w:rPr>
          <w:rFonts w:hint="eastAsia" w:ascii="仿宋" w:hAnsi="仿宋" w:cs="仿宋"/>
          <w:b w:val="0"/>
          <w:bCs w:val="0"/>
          <w:sz w:val="32"/>
          <w:szCs w:val="32"/>
          <w:lang w:val="en-US" w:eastAsia="zh-CN"/>
        </w:rPr>
        <w:t>作品</w:t>
      </w:r>
      <w:r>
        <w:rPr>
          <w:rFonts w:hint="eastAsia" w:ascii="仿宋" w:hAnsi="仿宋" w:eastAsia="仿宋" w:cs="仿宋"/>
          <w:sz w:val="32"/>
          <w:szCs w:val="32"/>
        </w:rPr>
        <w:t>一般时长在3—15分钟，具有完整</w:t>
      </w:r>
      <w:r>
        <w:rPr>
          <w:rFonts w:hint="eastAsia" w:ascii="仿宋" w:hAnsi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cs="仿宋"/>
          <w:sz w:val="32"/>
          <w:szCs w:val="32"/>
          <w:lang w:val="en-US" w:eastAsia="zh-CN"/>
        </w:rPr>
        <w:t>连贯</w:t>
      </w:r>
      <w:r>
        <w:rPr>
          <w:rFonts w:hint="eastAsia" w:ascii="仿宋" w:hAnsi="仿宋" w:eastAsia="仿宋" w:cs="仿宋"/>
          <w:sz w:val="32"/>
          <w:szCs w:val="32"/>
        </w:rPr>
        <w:t>的故事情节和可观赏性的小型影片，具备电影基本要素，注重主题表达、叙事结构、人物塑造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微视频</w:t>
      </w:r>
      <w:r>
        <w:rPr>
          <w:rFonts w:hint="eastAsia" w:ascii="仿宋" w:hAnsi="仿宋" w:cs="仿宋"/>
          <w:b/>
          <w:bCs/>
          <w:sz w:val="32"/>
          <w:szCs w:val="32"/>
          <w:lang w:val="en-US" w:eastAsia="zh-CN"/>
        </w:rPr>
        <w:t>类</w:t>
      </w:r>
      <w:r>
        <w:rPr>
          <w:rFonts w:hint="eastAsia" w:ascii="仿宋" w:hAnsi="仿宋" w:cs="仿宋"/>
          <w:sz w:val="32"/>
          <w:szCs w:val="32"/>
          <w:lang w:val="en-US" w:eastAsia="zh-CN"/>
        </w:rPr>
        <w:t>作品</w:t>
      </w:r>
      <w:r>
        <w:rPr>
          <w:rFonts w:hint="eastAsia" w:ascii="仿宋" w:hAnsi="仿宋" w:eastAsia="仿宋" w:cs="仿宋"/>
          <w:sz w:val="32"/>
          <w:szCs w:val="32"/>
        </w:rPr>
        <w:t>一般时长在3分钟以内，注重内容创新和形式创意，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可采用</w:t>
      </w:r>
      <w:r>
        <w:rPr>
          <w:rFonts w:hint="eastAsia" w:ascii="仿宋" w:hAnsi="仿宋" w:eastAsia="仿宋" w:cs="仿宋"/>
          <w:sz w:val="32"/>
          <w:szCs w:val="32"/>
        </w:rPr>
        <w:t>公益广告、动画片、纪实片、宣传片等类型。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.参赛作品需为202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cs="仿宋"/>
          <w:color w:val="auto"/>
          <w:sz w:val="32"/>
          <w:szCs w:val="32"/>
          <w:lang w:val="en-US" w:eastAsia="zh-CN"/>
        </w:rPr>
        <w:t>月1日以来新创作的</w:t>
      </w:r>
      <w:r>
        <w:rPr>
          <w:rFonts w:hint="eastAsia" w:ascii="仿宋" w:hAnsi="仿宋" w:eastAsia="仿宋" w:cs="仿宋"/>
          <w:sz w:val="32"/>
          <w:szCs w:val="32"/>
        </w:rPr>
        <w:t>数字化视频作品，视频格式为mp4或mov，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分辨率不低于1080P。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提倡</w:t>
      </w:r>
      <w:r>
        <w:rPr>
          <w:rFonts w:hint="eastAsia" w:ascii="仿宋" w:hAnsi="仿宋" w:eastAsia="仿宋" w:cs="仿宋"/>
          <w:sz w:val="32"/>
          <w:szCs w:val="32"/>
        </w:rPr>
        <w:t>利用</w:t>
      </w:r>
      <w:r>
        <w:rPr>
          <w:rFonts w:hint="eastAsia" w:ascii="仿宋" w:hAnsi="仿宋" w:cs="仿宋"/>
          <w:sz w:val="32"/>
          <w:szCs w:val="32"/>
          <w:lang w:val="en-US" w:eastAsia="zh-CN"/>
        </w:rPr>
        <w:t>人工智能生成影像或其他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数字技术（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需注明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进行艺术创作</w:t>
      </w:r>
      <w:r>
        <w:rPr>
          <w:rFonts w:hint="eastAsia" w:ascii="仿宋" w:hAnsi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画幅不限，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须为</w:t>
      </w:r>
      <w:r>
        <w:rPr>
          <w:rFonts w:hint="eastAsia" w:ascii="仿宋" w:hAnsi="仿宋" w:eastAsia="仿宋" w:cs="仿宋"/>
          <w:sz w:val="32"/>
          <w:szCs w:val="32"/>
        </w:rPr>
        <w:t>原创且未参加过往届“玉琮杯”大学生清廉微电影微视频</w:t>
      </w:r>
      <w:r>
        <w:rPr>
          <w:rFonts w:hint="eastAsia" w:ascii="仿宋" w:hAnsi="仿宋" w:cs="仿宋"/>
          <w:sz w:val="32"/>
          <w:szCs w:val="32"/>
          <w:lang w:val="en-US" w:eastAsia="zh-CN"/>
        </w:rPr>
        <w:t>专项赛道</w:t>
      </w:r>
      <w:r>
        <w:rPr>
          <w:rFonts w:hint="eastAsia" w:ascii="仿宋" w:hAnsi="仿宋" w:eastAsia="仿宋" w:cs="仿宋"/>
          <w:sz w:val="32"/>
          <w:szCs w:val="32"/>
        </w:rPr>
        <w:t>，必须依法独立拥有作品的著作权，严禁剽窃、抄袭。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所有作品均须提交500字以内的创作阐释。</w:t>
      </w:r>
      <w:r>
        <w:rPr>
          <w:rFonts w:hint="eastAsia" w:ascii="仿宋" w:hAnsi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图片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类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每件作品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作者署名仅限1位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，</w:t>
      </w:r>
      <w:r>
        <w:rPr>
          <w:rFonts w:hint="eastAsia" w:ascii="仿宋" w:hAnsi="仿宋" w:cs="仿宋"/>
          <w:b w:val="0"/>
          <w:bCs w:val="0"/>
          <w:color w:val="auto"/>
          <w:sz w:val="32"/>
          <w:szCs w:val="32"/>
          <w:lang w:val="en-US" w:eastAsia="zh-CN"/>
        </w:rPr>
        <w:t>微视频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每件作品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作者署名不超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过3位，指导教师署名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仅限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1位。</w:t>
      </w:r>
      <w:r>
        <w:rPr>
          <w:rFonts w:hint="eastAsia" w:ascii="仿宋" w:hAnsi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参赛作品须保留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拍摄花絮（视频和图片、海报）、主创团队的创作感受及影片预告</w:t>
      </w:r>
      <w:r>
        <w:rPr>
          <w:rFonts w:hint="eastAsia" w:ascii="仿宋" w:hAnsi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参赛作品的相关知识产权归大赛组委会所有,包括著作权、使用权、发布权和衍生权等。</w:t>
      </w: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.参赛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导师</w:t>
      </w:r>
      <w:r>
        <w:rPr>
          <w:rFonts w:hint="eastAsia" w:ascii="仿宋" w:hAnsi="仿宋" w:eastAsia="仿宋" w:cs="仿宋"/>
          <w:sz w:val="32"/>
          <w:szCs w:val="32"/>
        </w:rPr>
        <w:t>上报前务必严格把关。要求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参赛作品</w:t>
      </w:r>
      <w:r>
        <w:rPr>
          <w:rFonts w:hint="eastAsia" w:ascii="仿宋" w:hAnsi="仿宋" w:eastAsia="仿宋" w:cs="仿宋"/>
          <w:sz w:val="32"/>
          <w:szCs w:val="32"/>
        </w:rPr>
        <w:t>不涉及国家秘密、工作秘密，不含有色情、暴力、种族与宗教歧视、封建迷信等国家法律法规明令禁止的内容。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.参赛</w:t>
      </w:r>
      <w:r>
        <w:rPr>
          <w:rFonts w:hint="eastAsia" w:ascii="仿宋" w:hAnsi="仿宋" w:cs="仿宋"/>
          <w:sz w:val="32"/>
          <w:szCs w:val="32"/>
          <w:lang w:val="en-US" w:eastAsia="zh-CN"/>
        </w:rPr>
        <w:t>者</w:t>
      </w:r>
      <w:r>
        <w:rPr>
          <w:rFonts w:hint="eastAsia" w:ascii="仿宋" w:hAnsi="仿宋" w:eastAsia="仿宋" w:cs="仿宋"/>
          <w:sz w:val="32"/>
          <w:szCs w:val="32"/>
        </w:rPr>
        <w:t>须在报名表中选择参赛类别（微电影或微视频），大赛组委会将根据该选项的评审细则进行评选。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</w:t>
      </w:r>
      <w:r>
        <w:rPr>
          <w:rFonts w:hint="eastAsia" w:ascii="仿宋" w:hAnsi="仿宋" w:cs="仿宋"/>
          <w:sz w:val="32"/>
          <w:szCs w:val="32"/>
          <w:lang w:val="en-US" w:eastAsia="zh-CN"/>
        </w:rPr>
        <w:t>本赛道的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参赛作品均视为同意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“玉琮杯”清廉微电影微视频大赛全国高校赛区</w:t>
      </w:r>
      <w:r>
        <w:rPr>
          <w:rFonts w:hint="eastAsia" w:ascii="仿宋" w:hAnsi="仿宋" w:cs="仿宋"/>
          <w:sz w:val="32"/>
          <w:szCs w:val="32"/>
          <w:lang w:val="en-US" w:eastAsia="zh-CN"/>
        </w:rPr>
        <w:t>的比赛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b w:val="0"/>
          <w:bCs w:val="0"/>
          <w:color w:val="auto"/>
          <w:sz w:val="32"/>
          <w:szCs w:val="32"/>
          <w:lang w:val="en-US" w:eastAsia="zh-CN"/>
        </w:rPr>
        <w:t>8.本赛道每位参赛作者投稿数量不限，同一作品不得再投其他赛道。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TW" w:eastAsia="zh-TW"/>
        </w:rPr>
        <w:t>在不同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赛道、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TW"/>
        </w:rPr>
        <w:t>类别中重复参赛的作品将被取消参赛资格。</w:t>
      </w:r>
    </w:p>
    <w:p>
      <w:pPr>
        <w:ind w:firstLine="562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cs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32"/>
          <w:szCs w:val="32"/>
        </w:rPr>
        <w:t>、评比</w:t>
      </w:r>
      <w:r>
        <w:rPr>
          <w:rFonts w:hint="eastAsia" w:ascii="仿宋" w:hAnsi="仿宋" w:cs="仿宋"/>
          <w:b/>
          <w:sz w:val="32"/>
          <w:szCs w:val="32"/>
          <w:lang w:val="en-US" w:eastAsia="zh-CN"/>
        </w:rPr>
        <w:t>标准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选从作品内容、摄影画面、后期制作、创新性、感染力5个方面对参赛作品进行评分。评分点主要包括主题立意、思想内涵；画面精度、曝光色彩、构图用光、镜头运用；结构叙事、配乐字幕、瑕疵情况；剧本、摄像、编辑、制作等方面角度和手法的创新性、感染力、吸引力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四、省级联系方式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bookmarkStart w:id="0" w:name="heading_15"/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（一）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征稿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平台</w:t>
      </w:r>
      <w:bookmarkEnd w:id="0"/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信息发布、作品上传网站：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instrText xml:space="preserve"> HYPERLINK "http://www.zjsdxssyjs.cn/" </w:instrTex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http://www.zjsdxssyjs.cn/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fldChar w:fldCharType="end"/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微信公众平台：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浙江省大学生视听影像创新大赛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指导教师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钉钉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群：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61120000395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征稿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网站联系人：李老师17357146574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bookmarkStart w:id="1" w:name="heading_16"/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（二）组委会联系方式</w:t>
      </w:r>
      <w:bookmarkEnd w:id="1"/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杭州市钱塘区学源街998 号，浙江传媒学院钱塘校区 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联系人：黄老师 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电 </w:t>
      </w: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话：0571-86832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117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邮 </w:t>
      </w: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 xml:space="preserve">箱：23831521@qq.com 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浙江省大学生科技竞赛监督邮箱：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zj_gjc@126.com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</w:pP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三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-SA"/>
        </w:rPr>
        <w:t>人工智能生成技术支持单位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lang w:val="zh-TW" w:eastAsia="zh-TW" w:bidi="ar-SA"/>
        </w:rPr>
        <w:t>联系方式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联系人：刁老师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电    话：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13758274343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邮    箱：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instrText xml:space="preserve"> HYPERLINK "mailto:13758274343@139.com" </w:instrTex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separate"/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13758274343@139.com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fldChar w:fldCharType="end"/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>
      <w:pPr>
        <w:rPr>
          <w:rFonts w:hint="eastAsia" w:ascii="仿宋" w:hAnsi="仿宋" w:eastAsia="仿宋" w:cs="仿宋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</w:rPr>
        <w:t>“玉琮杯”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大学生</w:t>
      </w:r>
      <w:r>
        <w:rPr>
          <w:rFonts w:hint="eastAsia" w:ascii="仿宋" w:hAnsi="仿宋" w:eastAsia="仿宋" w:cs="仿宋"/>
          <w:sz w:val="36"/>
          <w:szCs w:val="36"/>
        </w:rPr>
        <w:t>清廉微电影微视频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专项赛道</w:t>
      </w:r>
    </w:p>
    <w:p>
      <w:pPr>
        <w:pStyle w:val="2"/>
        <w:ind w:left="0" w:leftChars="0" w:firstLine="0" w:firstLineChars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（“玉琮杯”清廉微电影微视频大赛</w:t>
      </w:r>
      <w:r>
        <w:rPr>
          <w:rFonts w:hint="eastAsia" w:ascii="仿宋" w:hAnsi="仿宋" w:cs="仿宋"/>
          <w:sz w:val="36"/>
          <w:szCs w:val="36"/>
          <w:lang w:val="en-US" w:eastAsia="zh-CN"/>
        </w:rPr>
        <w:t>全国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高校赛区）</w:t>
      </w:r>
    </w:p>
    <w:p>
      <w:pPr>
        <w:pStyle w:val="2"/>
        <w:ind w:left="0" w:leftChars="0" w:firstLine="0" w:firstLineChars="0"/>
        <w:jc w:val="center"/>
        <w:rPr>
          <w:rFonts w:hint="eastAsia" w:ascii="Times New Roman" w:hAnsi="Times New Roman" w:eastAsia="仿宋_GB2312"/>
          <w:sz w:val="36"/>
          <w:szCs w:val="36"/>
        </w:rPr>
      </w:pPr>
      <w:r>
        <w:rPr>
          <w:rFonts w:hint="eastAsia"/>
          <w:sz w:val="36"/>
          <w:szCs w:val="36"/>
        </w:rPr>
        <w:t>报名表</w:t>
      </w:r>
    </w:p>
    <w:p>
      <w:pPr>
        <w:rPr>
          <w:rFonts w:hint="eastAsia" w:ascii="Times New Roman" w:hAnsi="Times New Roman" w:eastAsia="仿宋_GB2312"/>
          <w:sz w:val="36"/>
          <w:szCs w:val="36"/>
        </w:rPr>
      </w:pPr>
    </w:p>
    <w:p>
      <w:pPr>
        <w:rPr>
          <w:rFonts w:hint="eastAsia" w:ascii="Times New Roman" w:hAnsi="Times New Roman" w:eastAsia="仿宋_GB2312"/>
          <w:sz w:val="36"/>
          <w:szCs w:val="36"/>
        </w:rPr>
      </w:pPr>
    </w:p>
    <w:p>
      <w:pPr>
        <w:ind w:left="0" w:leftChars="0" w:firstLine="1280" w:firstLineChars="4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作品名称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</w:rPr>
      </w:pPr>
    </w:p>
    <w:p>
      <w:pPr>
        <w:ind w:left="0" w:leftChars="0" w:firstLine="1280" w:firstLineChars="4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参赛学校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</w:rPr>
      </w:pPr>
    </w:p>
    <w:p>
      <w:pPr>
        <w:ind w:left="0" w:leftChars="0" w:firstLine="1280" w:firstLineChars="400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参赛作者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cs="仿宋"/>
          <w:b w:val="0"/>
          <w:bCs w:val="0"/>
          <w:sz w:val="32"/>
          <w:szCs w:val="32"/>
          <w:u w:val="single"/>
          <w:lang w:val="en-US" w:eastAsia="zh-CN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ind w:left="0" w:leftChars="0" w:firstLine="1280" w:firstLineChars="400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指导教师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cs="仿宋"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ind w:firstLine="4160" w:firstLineChars="13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ind w:left="0" w:leftChars="0" w:firstLine="0" w:firstLineChars="0"/>
        <w:jc w:val="both"/>
        <w:rPr>
          <w:rFonts w:hint="eastAsia" w:ascii="Times New Roman" w:hAnsi="Times New Roman" w:eastAsia="仿宋_GB2312"/>
          <w:sz w:val="44"/>
          <w:szCs w:val="44"/>
          <w:lang w:val="en-US"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2905"/>
        <w:gridCol w:w="1100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作品类别</w:t>
            </w: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微电影 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/>
                <w:spacing w:val="-2"/>
                <w:sz w:val="28"/>
                <w:szCs w:val="28"/>
              </w:rPr>
              <w:t xml:space="preserve">微视频  </w:t>
            </w:r>
            <w:r>
              <w:rPr>
                <w:rFonts w:hint="eastAsia" w:ascii="Times New Roman" w:hAnsi="Times New Roman" w:eastAsia="仿宋"/>
                <w:spacing w:val="-2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创作时间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时长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2315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2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邮箱</w:t>
            </w:r>
          </w:p>
        </w:tc>
        <w:tc>
          <w:tcPr>
            <w:tcW w:w="2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2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邮寄地址</w:t>
            </w: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主创人员</w:t>
            </w:r>
          </w:p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val="en-US" w:eastAsia="zh-CN"/>
              </w:rPr>
              <w:t>年级、专业）</w:t>
            </w:r>
          </w:p>
          <w:p>
            <w:pPr>
              <w:jc w:val="center"/>
              <w:rPr>
                <w:rFonts w:hint="eastAsia" w:ascii="Times New Roman" w:hAnsi="Times New Roman" w:eastAsia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2" w:hRule="atLeast"/>
        </w:trPr>
        <w:tc>
          <w:tcPr>
            <w:tcW w:w="8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作者声明：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本人自愿接受并遵守“‘玉琮杯’清廉微电影微视频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专项赛事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”的全部规则，并保证所填事项属实。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·本人保证参赛作品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均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属自己原创，如有剽窃、模仿行为及其他法律责任与主办单位无关。</w:t>
            </w:r>
          </w:p>
          <w:p>
            <w:pPr>
              <w:spacing w:line="400" w:lineRule="atLeast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本人同意将参赛作品（包括成品&lt;如需发行，可以向组委会说明情况而放预告片&gt;、报名表、作品说明）和个人资料刊登在主办方用于宣传的电视、刊物、网站或其他形式的出版物上。</w:t>
            </w:r>
          </w:p>
          <w:p>
            <w:pPr>
              <w:ind w:left="0" w:leftChars="0" w:firstLine="0" w:firstLineChars="0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ind w:left="0" w:leftChars="0" w:firstLine="0" w:firstLineChars="0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主创者（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）: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日期（年/月/日）：</w:t>
            </w:r>
          </w:p>
          <w:p>
            <w:pPr>
              <w:ind w:left="0" w:leftChars="0" w:firstLine="0" w:firstLineChars="0"/>
              <w:jc w:val="both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br w:type="page"/>
      </w:r>
    </w:p>
    <w:tbl>
      <w:tblPr>
        <w:tblStyle w:val="10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微电影故事概况/微视频作品介绍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5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创作阐释及说明（500字以内）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1" w:hRule="atLeast"/>
        </w:trPr>
        <w:tc>
          <w:tcPr>
            <w:tcW w:w="8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/>
                <w:b/>
                <w:bCs/>
                <w:sz w:val="28"/>
                <w:szCs w:val="28"/>
              </w:rPr>
            </w:pPr>
          </w:p>
        </w:tc>
      </w:tr>
    </w:tbl>
    <w:p>
      <w:pPr>
        <w:pStyle w:val="8"/>
        <w:ind w:left="0" w:leftChars="0" w:firstLine="0" w:firstLineChars="0"/>
        <w:jc w:val="both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0OWY0ZjgxODBjODg4MWQ5YzhhMjIzMmM2NzcyMmYifQ=="/>
  </w:docVars>
  <w:rsids>
    <w:rsidRoot w:val="69451475"/>
    <w:rsid w:val="000453E0"/>
    <w:rsid w:val="0008364B"/>
    <w:rsid w:val="000D3201"/>
    <w:rsid w:val="001D1F5F"/>
    <w:rsid w:val="00402E1C"/>
    <w:rsid w:val="00485542"/>
    <w:rsid w:val="0050726C"/>
    <w:rsid w:val="007641FA"/>
    <w:rsid w:val="007C54E3"/>
    <w:rsid w:val="008669D5"/>
    <w:rsid w:val="00A648F6"/>
    <w:rsid w:val="00B07839"/>
    <w:rsid w:val="00B676BA"/>
    <w:rsid w:val="00BE19DA"/>
    <w:rsid w:val="00C06875"/>
    <w:rsid w:val="00D730D6"/>
    <w:rsid w:val="00EC019F"/>
    <w:rsid w:val="00F128A6"/>
    <w:rsid w:val="00F85097"/>
    <w:rsid w:val="01251534"/>
    <w:rsid w:val="01320E2D"/>
    <w:rsid w:val="01F1129A"/>
    <w:rsid w:val="03C71A42"/>
    <w:rsid w:val="05C07DC9"/>
    <w:rsid w:val="08C324E5"/>
    <w:rsid w:val="0D0649DA"/>
    <w:rsid w:val="0EF160F9"/>
    <w:rsid w:val="1243479D"/>
    <w:rsid w:val="12BF5032"/>
    <w:rsid w:val="14307A82"/>
    <w:rsid w:val="16CA0A43"/>
    <w:rsid w:val="18A46E1B"/>
    <w:rsid w:val="199C7AF2"/>
    <w:rsid w:val="1A6126D3"/>
    <w:rsid w:val="20980228"/>
    <w:rsid w:val="219A3547"/>
    <w:rsid w:val="2237767E"/>
    <w:rsid w:val="23C1163B"/>
    <w:rsid w:val="26E6622F"/>
    <w:rsid w:val="27B96E8B"/>
    <w:rsid w:val="29015BC3"/>
    <w:rsid w:val="2B070303"/>
    <w:rsid w:val="310B6980"/>
    <w:rsid w:val="31593DAA"/>
    <w:rsid w:val="33A12874"/>
    <w:rsid w:val="36CB5EE3"/>
    <w:rsid w:val="37447700"/>
    <w:rsid w:val="39582E48"/>
    <w:rsid w:val="39706E55"/>
    <w:rsid w:val="3AE55B2F"/>
    <w:rsid w:val="3BF22D66"/>
    <w:rsid w:val="3DC40F78"/>
    <w:rsid w:val="3EB46D44"/>
    <w:rsid w:val="3FA572F6"/>
    <w:rsid w:val="401639C2"/>
    <w:rsid w:val="40555A1D"/>
    <w:rsid w:val="41EF2605"/>
    <w:rsid w:val="42A438CE"/>
    <w:rsid w:val="4386388E"/>
    <w:rsid w:val="43895690"/>
    <w:rsid w:val="47EB4E84"/>
    <w:rsid w:val="4CB218E9"/>
    <w:rsid w:val="4E296CB6"/>
    <w:rsid w:val="526F7AAD"/>
    <w:rsid w:val="54CD5CE6"/>
    <w:rsid w:val="579A077B"/>
    <w:rsid w:val="58F55680"/>
    <w:rsid w:val="66E601B3"/>
    <w:rsid w:val="69451475"/>
    <w:rsid w:val="696B53FB"/>
    <w:rsid w:val="69B5602B"/>
    <w:rsid w:val="6DB94AA7"/>
    <w:rsid w:val="6FAF4FC6"/>
    <w:rsid w:val="706F0CE2"/>
    <w:rsid w:val="746F5D73"/>
    <w:rsid w:val="75AE6031"/>
    <w:rsid w:val="75ED2DAE"/>
    <w:rsid w:val="786169DB"/>
    <w:rsid w:val="7973152E"/>
    <w:rsid w:val="7A497DCE"/>
    <w:rsid w:val="7AD37006"/>
    <w:rsid w:val="7B1A6642"/>
    <w:rsid w:val="7C176C1C"/>
    <w:rsid w:val="7D491FA2"/>
    <w:rsid w:val="7E3E6A3B"/>
    <w:rsid w:val="7F5F8EFB"/>
    <w:rsid w:val="CFFCE31A"/>
    <w:rsid w:val="F1BF14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560" w:firstLineChars="200"/>
      <w:jc w:val="both"/>
    </w:pPr>
    <w:rPr>
      <w:rFonts w:ascii="Times New Roman" w:hAnsi="Times New Roman" w:eastAsia="仿宋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next w:val="1"/>
    <w:qFormat/>
    <w:uiPriority w:val="0"/>
    <w:pPr>
      <w:adjustRightInd w:val="0"/>
      <w:spacing w:line="360" w:lineRule="auto"/>
      <w:ind w:firstLine="490"/>
      <w:jc w:val="left"/>
    </w:pPr>
    <w:rPr>
      <w:rFonts w:ascii="Century Gothic" w:hAnsi="Century Gothic" w:eastAsia="Century Gothic"/>
      <w:sz w:val="24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paragraph" w:styleId="8">
    <w:name w:val="Title"/>
    <w:basedOn w:val="1"/>
    <w:next w:val="1"/>
    <w:qFormat/>
    <w:uiPriority w:val="0"/>
    <w:pPr>
      <w:spacing w:line="0" w:lineRule="atLeast"/>
      <w:jc w:val="center"/>
    </w:pPr>
    <w:rPr>
      <w:rFonts w:ascii="Arial" w:hAnsi="Arial" w:eastAsia="黑体" w:cs="黑体"/>
      <w:sz w:val="52"/>
      <w:szCs w:val="52"/>
    </w:rPr>
  </w:style>
  <w:style w:type="paragraph" w:styleId="9">
    <w:name w:val="Body Text First Indent 2"/>
    <w:basedOn w:val="4"/>
    <w:qFormat/>
    <w:uiPriority w:val="0"/>
    <w:pPr>
      <w:ind w:firstLine="420" w:firstLineChars="200"/>
    </w:pPr>
  </w:style>
  <w:style w:type="character" w:styleId="12">
    <w:name w:val="Hyperlink"/>
    <w:basedOn w:val="11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_Style 1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">
    <w:name w:val="_Style 1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">
    <w:name w:val="页眉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1"/>
    <w:link w:val="5"/>
    <w:qFormat/>
    <w:uiPriority w:val="0"/>
    <w:rPr>
      <w:kern w:val="2"/>
      <w:sz w:val="18"/>
      <w:szCs w:val="18"/>
    </w:r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無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2455</Words>
  <Characters>2621</Characters>
  <Lines>16</Lines>
  <Paragraphs>4</Paragraphs>
  <TotalTime>3</TotalTime>
  <ScaleCrop>false</ScaleCrop>
  <LinksUpToDate>false</LinksUpToDate>
  <CharactersWithSpaces>2795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2024-04-09T07:58:00Z</dcterms:created>
  <dc:creator>heaven</dc:creator>
  <cp:lastModifiedBy>摄像实验室</cp:lastModifiedBy>
  <cp:lastPrinted>2024-04-22T07:04:00Z</cp:lastPrinted>
  <dcterms:modified xsi:type="dcterms:W3CDTF">2026-06-18T03:54:45Z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AF839F097DCFF83E1012E669BCAAB25E_43</vt:lpwstr>
  </property>
  <property fmtid="{D5CDD505-2E9C-101B-9397-08002B2CF9AE}" pid="4" name="KSOTemplateDocerSaveRecord">
    <vt:lpwstr>eyJoZGlkIjoiMGE0OWY0ZjgxODBjODg4MWQ5YzhhMjIzMmM2NzcyMmYiLCJ1c2VySWQiOiIyNjM1NTk1MjgifQ==</vt:lpwstr>
  </property>
</Properties>
</file>