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76AC5F">
      <w:pPr>
        <w:rPr>
          <w:b/>
          <w:sz w:val="24"/>
          <w:szCs w:val="21"/>
        </w:rPr>
      </w:pPr>
    </w:p>
    <w:p w14:paraId="15BFADED">
      <w:pPr>
        <w:jc w:val="center"/>
        <w:rPr>
          <w:rFonts w:eastAsia="黑体"/>
          <w:sz w:val="36"/>
          <w:szCs w:val="21"/>
        </w:rPr>
      </w:pPr>
    </w:p>
    <w:p w14:paraId="758028C6">
      <w:pPr>
        <w:jc w:val="center"/>
        <w:rPr>
          <w:rFonts w:eastAsia="黑体"/>
          <w:sz w:val="36"/>
          <w:szCs w:val="21"/>
        </w:rPr>
      </w:pPr>
    </w:p>
    <w:p w14:paraId="50A91F4D">
      <w:pPr>
        <w:jc w:val="center"/>
        <w:rPr>
          <w:rFonts w:eastAsia="黑体"/>
          <w:sz w:val="36"/>
          <w:szCs w:val="21"/>
        </w:rPr>
      </w:pPr>
    </w:p>
    <w:p w14:paraId="0322B20E">
      <w:pPr>
        <w:jc w:val="center"/>
        <w:rPr>
          <w:rFonts w:eastAsia="黑体"/>
          <w:sz w:val="36"/>
          <w:szCs w:val="21"/>
        </w:rPr>
      </w:pPr>
    </w:p>
    <w:p w14:paraId="651577D5">
      <w:pPr>
        <w:jc w:val="center"/>
        <w:rPr>
          <w:rFonts w:eastAsia="黑体"/>
          <w:sz w:val="36"/>
          <w:szCs w:val="21"/>
        </w:rPr>
      </w:pPr>
    </w:p>
    <w:p w14:paraId="03A321CB">
      <w:pPr>
        <w:jc w:val="center"/>
        <w:rPr>
          <w:rFonts w:eastAsia="华文行楷"/>
          <w:b/>
          <w:sz w:val="72"/>
          <w:szCs w:val="72"/>
        </w:rPr>
      </w:pPr>
      <w:r>
        <w:rPr>
          <w:rFonts w:eastAsia="华文行楷"/>
          <w:b/>
          <w:sz w:val="72"/>
          <w:szCs w:val="72"/>
        </w:rPr>
        <w:drawing>
          <wp:inline distT="0" distB="0" distL="114300" distR="114300">
            <wp:extent cx="4975225" cy="1533525"/>
            <wp:effectExtent l="0" t="0" r="15875" b="9525"/>
            <wp:docPr id="11" name="图片 11" descr="横向中英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横向中英文jpg"/>
                    <pic:cNvPicPr>
                      <a:picLocks noChangeAspect="1"/>
                    </pic:cNvPicPr>
                  </pic:nvPicPr>
                  <pic:blipFill>
                    <a:blip r:embed="rId9"/>
                    <a:stretch>
                      <a:fillRect/>
                    </a:stretch>
                  </pic:blipFill>
                  <pic:spPr>
                    <a:xfrm>
                      <a:off x="0" y="0"/>
                      <a:ext cx="4975225" cy="1533525"/>
                    </a:xfrm>
                    <a:prstGeom prst="rect">
                      <a:avLst/>
                    </a:prstGeom>
                  </pic:spPr>
                </pic:pic>
              </a:graphicData>
            </a:graphic>
          </wp:inline>
        </w:drawing>
      </w:r>
    </w:p>
    <w:p w14:paraId="24541315">
      <w:pPr>
        <w:jc w:val="center"/>
        <w:rPr>
          <w:rFonts w:eastAsia="黑体"/>
          <w:b/>
          <w:sz w:val="28"/>
          <w:szCs w:val="28"/>
        </w:rPr>
      </w:pPr>
    </w:p>
    <w:p w14:paraId="486CD828">
      <w:pPr>
        <w:jc w:val="center"/>
        <w:rPr>
          <w:rFonts w:eastAsia="华文新魏"/>
          <w:b/>
          <w:sz w:val="52"/>
          <w:szCs w:val="52"/>
        </w:rPr>
      </w:pPr>
      <w:r>
        <w:rPr>
          <w:rFonts w:eastAsia="华文新魏"/>
          <w:b/>
          <w:sz w:val="52"/>
          <w:szCs w:val="52"/>
        </w:rPr>
        <w:t>本科毕业论文（设计）</w:t>
      </w:r>
    </w:p>
    <w:p w14:paraId="12AD53F8">
      <w:pPr>
        <w:jc w:val="center"/>
        <w:rPr>
          <w:rFonts w:eastAsia="华文新魏"/>
          <w:b/>
          <w:sz w:val="28"/>
          <w:szCs w:val="28"/>
        </w:rPr>
      </w:pPr>
    </w:p>
    <w:p w14:paraId="1E7B17FA">
      <w:pPr>
        <w:jc w:val="center"/>
        <w:rPr>
          <w:rFonts w:eastAsia="华文新魏"/>
          <w:b/>
          <w:sz w:val="52"/>
          <w:szCs w:val="52"/>
        </w:rPr>
      </w:pPr>
      <w:r>
        <w:rPr>
          <w:rFonts w:eastAsia="华文新魏"/>
          <w:b/>
          <w:sz w:val="52"/>
          <w:szCs w:val="52"/>
        </w:rPr>
        <w:t>工作手册</w:t>
      </w:r>
    </w:p>
    <w:p w14:paraId="7353A536">
      <w:pPr>
        <w:rPr>
          <w:sz w:val="24"/>
          <w:szCs w:val="21"/>
        </w:rPr>
      </w:pPr>
    </w:p>
    <w:p w14:paraId="6AF60F30">
      <w:pPr>
        <w:rPr>
          <w:sz w:val="24"/>
          <w:szCs w:val="21"/>
        </w:rPr>
      </w:pPr>
    </w:p>
    <w:p w14:paraId="7CB186F7">
      <w:pPr>
        <w:rPr>
          <w:sz w:val="24"/>
          <w:szCs w:val="21"/>
        </w:rPr>
      </w:pPr>
    </w:p>
    <w:p w14:paraId="4193AC8A">
      <w:pPr>
        <w:rPr>
          <w:sz w:val="24"/>
          <w:szCs w:val="21"/>
        </w:rPr>
      </w:pPr>
    </w:p>
    <w:p w14:paraId="594EF8E2">
      <w:pPr>
        <w:rPr>
          <w:sz w:val="24"/>
          <w:szCs w:val="21"/>
        </w:rPr>
      </w:pPr>
    </w:p>
    <w:p w14:paraId="45AECC45">
      <w:pPr>
        <w:rPr>
          <w:sz w:val="24"/>
          <w:szCs w:val="21"/>
        </w:rPr>
      </w:pPr>
    </w:p>
    <w:p w14:paraId="5DDF488F">
      <w:pPr>
        <w:rPr>
          <w:sz w:val="24"/>
          <w:szCs w:val="21"/>
        </w:rPr>
      </w:pPr>
    </w:p>
    <w:p w14:paraId="59EF7974">
      <w:pPr>
        <w:rPr>
          <w:sz w:val="24"/>
          <w:szCs w:val="21"/>
        </w:rPr>
      </w:pPr>
    </w:p>
    <w:p w14:paraId="5313395F">
      <w:pPr>
        <w:rPr>
          <w:sz w:val="24"/>
          <w:szCs w:val="21"/>
        </w:rPr>
      </w:pPr>
    </w:p>
    <w:p w14:paraId="238CD05F">
      <w:pPr>
        <w:rPr>
          <w:sz w:val="24"/>
          <w:szCs w:val="21"/>
        </w:rPr>
      </w:pPr>
    </w:p>
    <w:p w14:paraId="6C22A4B3">
      <w:pPr>
        <w:rPr>
          <w:sz w:val="24"/>
          <w:szCs w:val="21"/>
        </w:rPr>
      </w:pPr>
    </w:p>
    <w:p w14:paraId="08155F37">
      <w:pPr>
        <w:rPr>
          <w:sz w:val="24"/>
          <w:szCs w:val="21"/>
        </w:rPr>
      </w:pPr>
    </w:p>
    <w:p w14:paraId="36F281F2">
      <w:pPr>
        <w:rPr>
          <w:sz w:val="24"/>
          <w:szCs w:val="21"/>
        </w:rPr>
      </w:pPr>
    </w:p>
    <w:p w14:paraId="106FE6E6">
      <w:pPr>
        <w:rPr>
          <w:sz w:val="24"/>
          <w:szCs w:val="21"/>
        </w:rPr>
      </w:pPr>
    </w:p>
    <w:p w14:paraId="2FF9D20F">
      <w:pPr>
        <w:rPr>
          <w:sz w:val="24"/>
          <w:szCs w:val="21"/>
        </w:rPr>
      </w:pPr>
    </w:p>
    <w:p w14:paraId="1DFC4E63">
      <w:pPr>
        <w:rPr>
          <w:sz w:val="24"/>
          <w:szCs w:val="21"/>
        </w:rPr>
      </w:pPr>
    </w:p>
    <w:p w14:paraId="7357E3A2">
      <w:pPr>
        <w:rPr>
          <w:sz w:val="24"/>
          <w:szCs w:val="21"/>
        </w:rPr>
      </w:pPr>
    </w:p>
    <w:p w14:paraId="0DC4BC7C">
      <w:pPr>
        <w:rPr>
          <w:sz w:val="24"/>
          <w:szCs w:val="21"/>
        </w:rPr>
      </w:pPr>
    </w:p>
    <w:p w14:paraId="4F7F939F">
      <w:pPr>
        <w:rPr>
          <w:sz w:val="24"/>
          <w:szCs w:val="21"/>
        </w:rPr>
      </w:pPr>
    </w:p>
    <w:p w14:paraId="6C4F2BE7">
      <w:pPr>
        <w:rPr>
          <w:sz w:val="24"/>
          <w:szCs w:val="21"/>
        </w:rPr>
      </w:pPr>
    </w:p>
    <w:p w14:paraId="34542166">
      <w:pPr>
        <w:rPr>
          <w:sz w:val="24"/>
          <w:szCs w:val="21"/>
        </w:rPr>
      </w:pPr>
    </w:p>
    <w:p w14:paraId="1A920FDD">
      <w:pPr>
        <w:rPr>
          <w:sz w:val="24"/>
          <w:szCs w:val="21"/>
        </w:rPr>
      </w:pPr>
    </w:p>
    <w:p w14:paraId="70774189">
      <w:pPr>
        <w:jc w:val="center"/>
        <w:rPr>
          <w:rFonts w:eastAsia="华文新魏"/>
          <w:b/>
          <w:sz w:val="36"/>
          <w:szCs w:val="36"/>
        </w:rPr>
      </w:pPr>
      <w:r>
        <w:rPr>
          <w:rFonts w:eastAsia="华文新魏"/>
          <w:b/>
          <w:sz w:val="36"/>
          <w:szCs w:val="36"/>
        </w:rPr>
        <w:t>教务处编印</w:t>
      </w:r>
    </w:p>
    <w:p w14:paraId="2A1A2413">
      <w:pPr>
        <w:jc w:val="center"/>
        <w:rPr>
          <w:rFonts w:eastAsia="华文新魏"/>
          <w:b/>
          <w:sz w:val="36"/>
          <w:szCs w:val="36"/>
        </w:rPr>
      </w:pPr>
      <w:r>
        <w:rPr>
          <w:rFonts w:eastAsia="华文新魏"/>
          <w:b/>
          <w:sz w:val="36"/>
          <w:szCs w:val="36"/>
        </w:rPr>
        <w:t>2021年7月</w:t>
      </w:r>
    </w:p>
    <w:p w14:paraId="47E6B7C1">
      <w:pPr>
        <w:jc w:val="center"/>
        <w:rPr>
          <w:b/>
          <w:sz w:val="48"/>
          <w:szCs w:val="48"/>
        </w:rPr>
      </w:pPr>
    </w:p>
    <w:p w14:paraId="7924528F">
      <w:pPr>
        <w:jc w:val="center"/>
        <w:rPr>
          <w:b/>
          <w:sz w:val="48"/>
          <w:szCs w:val="48"/>
        </w:rPr>
      </w:pPr>
    </w:p>
    <w:p w14:paraId="018023ED">
      <w:pPr>
        <w:jc w:val="center"/>
        <w:rPr>
          <w:b/>
          <w:sz w:val="48"/>
          <w:szCs w:val="48"/>
        </w:rPr>
      </w:pPr>
    </w:p>
    <w:p w14:paraId="2BEEE4D6">
      <w:pPr>
        <w:jc w:val="center"/>
        <w:rPr>
          <w:b/>
          <w:sz w:val="48"/>
          <w:szCs w:val="48"/>
        </w:rPr>
      </w:pPr>
    </w:p>
    <w:p w14:paraId="06CD9FE4">
      <w:pPr>
        <w:jc w:val="center"/>
        <w:rPr>
          <w:b/>
          <w:sz w:val="48"/>
          <w:szCs w:val="48"/>
        </w:rPr>
      </w:pPr>
    </w:p>
    <w:p w14:paraId="197BAB02">
      <w:pPr>
        <w:jc w:val="center"/>
        <w:rPr>
          <w:rFonts w:eastAsia="方正小标宋简体"/>
          <w:sz w:val="32"/>
          <w:szCs w:val="32"/>
        </w:rPr>
      </w:pPr>
      <w:r>
        <w:rPr>
          <w:rFonts w:eastAsia="方正小标宋简体"/>
          <w:sz w:val="32"/>
          <w:szCs w:val="32"/>
        </w:rPr>
        <w:t>目    录</w:t>
      </w:r>
    </w:p>
    <w:p w14:paraId="385C3E43">
      <w:pPr>
        <w:jc w:val="center"/>
        <w:rPr>
          <w:sz w:val="28"/>
          <w:szCs w:val="28"/>
        </w:rPr>
      </w:pPr>
    </w:p>
    <w:p w14:paraId="45CD59F5">
      <w:pPr>
        <w:spacing w:line="360" w:lineRule="auto"/>
        <w:jc w:val="center"/>
        <w:outlineLvl w:val="0"/>
        <w:rPr>
          <w:rFonts w:eastAsia="黑体"/>
          <w:sz w:val="28"/>
          <w:szCs w:val="28"/>
        </w:rPr>
      </w:pPr>
      <w:r>
        <w:rPr>
          <w:rFonts w:eastAsia="黑体"/>
          <w:sz w:val="28"/>
          <w:szCs w:val="28"/>
        </w:rPr>
        <w:t>一、指导思想……………………………………（2）</w:t>
      </w:r>
    </w:p>
    <w:p w14:paraId="7200E46B">
      <w:pPr>
        <w:spacing w:line="360" w:lineRule="auto"/>
        <w:jc w:val="center"/>
        <w:outlineLvl w:val="0"/>
        <w:rPr>
          <w:rFonts w:eastAsia="黑体"/>
          <w:sz w:val="28"/>
          <w:szCs w:val="28"/>
        </w:rPr>
      </w:pPr>
      <w:r>
        <w:rPr>
          <w:rFonts w:eastAsia="黑体"/>
          <w:sz w:val="28"/>
          <w:szCs w:val="28"/>
        </w:rPr>
        <w:t>二、组织管理……………………………………（2）</w:t>
      </w:r>
    </w:p>
    <w:p w14:paraId="2747C39A">
      <w:pPr>
        <w:spacing w:line="360" w:lineRule="auto"/>
        <w:jc w:val="center"/>
        <w:outlineLvl w:val="0"/>
        <w:rPr>
          <w:rFonts w:eastAsia="黑体"/>
          <w:sz w:val="28"/>
          <w:szCs w:val="28"/>
        </w:rPr>
      </w:pPr>
      <w:r>
        <w:rPr>
          <w:rFonts w:eastAsia="黑体"/>
          <w:sz w:val="28"/>
          <w:szCs w:val="28"/>
        </w:rPr>
        <w:t>三、对指导教师的要求…………………………（3）</w:t>
      </w:r>
    </w:p>
    <w:p w14:paraId="07279FA0">
      <w:pPr>
        <w:spacing w:line="360" w:lineRule="auto"/>
        <w:jc w:val="center"/>
        <w:outlineLvl w:val="0"/>
        <w:rPr>
          <w:rFonts w:eastAsia="黑体"/>
          <w:sz w:val="28"/>
          <w:szCs w:val="28"/>
        </w:rPr>
      </w:pPr>
      <w:r>
        <w:rPr>
          <w:rFonts w:eastAsia="黑体"/>
          <w:sz w:val="28"/>
          <w:szCs w:val="28"/>
        </w:rPr>
        <w:t>四、对评阅教师的要求…………………………（4）</w:t>
      </w:r>
    </w:p>
    <w:p w14:paraId="162364D7">
      <w:pPr>
        <w:spacing w:line="360" w:lineRule="auto"/>
        <w:jc w:val="center"/>
        <w:outlineLvl w:val="0"/>
        <w:rPr>
          <w:rFonts w:eastAsia="黑体"/>
          <w:sz w:val="28"/>
          <w:szCs w:val="28"/>
        </w:rPr>
      </w:pPr>
      <w:r>
        <w:rPr>
          <w:rFonts w:eastAsia="黑体"/>
          <w:sz w:val="28"/>
          <w:szCs w:val="28"/>
        </w:rPr>
        <w:t>五、对学生的要求………………………………（4）</w:t>
      </w:r>
    </w:p>
    <w:p w14:paraId="66E049EB">
      <w:pPr>
        <w:spacing w:line="360" w:lineRule="auto"/>
        <w:jc w:val="center"/>
        <w:outlineLvl w:val="0"/>
        <w:rPr>
          <w:rFonts w:eastAsia="黑体"/>
          <w:sz w:val="28"/>
          <w:szCs w:val="28"/>
        </w:rPr>
      </w:pPr>
      <w:r>
        <w:rPr>
          <w:rFonts w:eastAsia="黑体"/>
          <w:sz w:val="28"/>
          <w:szCs w:val="28"/>
        </w:rPr>
        <w:t>六、过程要求……………………………………（4）</w:t>
      </w:r>
    </w:p>
    <w:p w14:paraId="4580B6F4">
      <w:pPr>
        <w:spacing w:line="360" w:lineRule="auto"/>
        <w:jc w:val="center"/>
        <w:outlineLvl w:val="0"/>
        <w:rPr>
          <w:rFonts w:eastAsia="黑体"/>
          <w:sz w:val="28"/>
          <w:szCs w:val="28"/>
        </w:rPr>
      </w:pPr>
      <w:r>
        <w:rPr>
          <w:rFonts w:eastAsia="黑体"/>
          <w:sz w:val="28"/>
          <w:szCs w:val="28"/>
        </w:rPr>
        <w:t>七、答辩要求……………………………………（7）</w:t>
      </w:r>
    </w:p>
    <w:p w14:paraId="75F78EC5">
      <w:pPr>
        <w:spacing w:line="360" w:lineRule="auto"/>
        <w:jc w:val="center"/>
        <w:outlineLvl w:val="0"/>
        <w:rPr>
          <w:rFonts w:eastAsia="黑体"/>
          <w:sz w:val="28"/>
          <w:szCs w:val="28"/>
        </w:rPr>
      </w:pPr>
      <w:r>
        <w:rPr>
          <w:rFonts w:eastAsia="黑体"/>
          <w:sz w:val="28"/>
          <w:szCs w:val="28"/>
        </w:rPr>
        <w:t>八、评分要求……………………………………（7）</w:t>
      </w:r>
    </w:p>
    <w:p w14:paraId="352D1D7E">
      <w:pPr>
        <w:spacing w:line="360" w:lineRule="auto"/>
        <w:jc w:val="center"/>
        <w:outlineLvl w:val="0"/>
        <w:rPr>
          <w:rFonts w:eastAsia="黑体"/>
          <w:sz w:val="28"/>
          <w:szCs w:val="28"/>
        </w:rPr>
      </w:pPr>
      <w:r>
        <w:rPr>
          <w:rFonts w:eastAsia="黑体"/>
          <w:sz w:val="28"/>
          <w:szCs w:val="28"/>
        </w:rPr>
        <w:t>九、中期检查……………………………………（9）</w:t>
      </w:r>
    </w:p>
    <w:p w14:paraId="1ED1436A">
      <w:pPr>
        <w:spacing w:line="360" w:lineRule="auto"/>
        <w:jc w:val="center"/>
        <w:outlineLvl w:val="0"/>
        <w:rPr>
          <w:rFonts w:eastAsia="黑体"/>
          <w:sz w:val="28"/>
          <w:szCs w:val="28"/>
        </w:rPr>
      </w:pPr>
      <w:r>
        <w:rPr>
          <w:rFonts w:eastAsia="黑体"/>
          <w:sz w:val="28"/>
          <w:szCs w:val="28"/>
        </w:rPr>
        <w:t>十、总结…………………………………………（9）</w:t>
      </w:r>
    </w:p>
    <w:p w14:paraId="5D140EC6">
      <w:pPr>
        <w:spacing w:line="360" w:lineRule="auto"/>
        <w:jc w:val="center"/>
        <w:outlineLvl w:val="0"/>
        <w:rPr>
          <w:rFonts w:eastAsia="黑体"/>
          <w:sz w:val="28"/>
          <w:szCs w:val="28"/>
        </w:rPr>
      </w:pPr>
      <w:r>
        <w:rPr>
          <w:rFonts w:eastAsia="黑体"/>
          <w:sz w:val="28"/>
          <w:szCs w:val="28"/>
        </w:rPr>
        <w:t>十一、基本规范及格式要求……………………（9）</w:t>
      </w:r>
    </w:p>
    <w:p w14:paraId="6587B6E4">
      <w:pPr>
        <w:spacing w:line="360" w:lineRule="auto"/>
        <w:jc w:val="center"/>
        <w:outlineLvl w:val="0"/>
        <w:rPr>
          <w:rFonts w:eastAsia="黑体"/>
          <w:sz w:val="28"/>
          <w:szCs w:val="28"/>
        </w:rPr>
      </w:pPr>
      <w:r>
        <w:rPr>
          <w:rFonts w:eastAsia="黑体"/>
          <w:sz w:val="28"/>
          <w:szCs w:val="28"/>
        </w:rPr>
        <w:t>十二、附件………………………………………（12）</w:t>
      </w:r>
    </w:p>
    <w:p w14:paraId="2280376D">
      <w:pPr>
        <w:spacing w:line="360" w:lineRule="auto"/>
        <w:jc w:val="center"/>
        <w:outlineLvl w:val="0"/>
        <w:rPr>
          <w:rFonts w:eastAsia="黑体"/>
          <w:sz w:val="28"/>
          <w:szCs w:val="28"/>
        </w:rPr>
      </w:pPr>
      <w:r>
        <w:rPr>
          <w:rFonts w:eastAsia="黑体"/>
          <w:sz w:val="28"/>
          <w:szCs w:val="28"/>
        </w:rPr>
        <w:t>十三、相关文件…………………………………（35）</w:t>
      </w:r>
    </w:p>
    <w:p w14:paraId="2BDB07F9">
      <w:pPr>
        <w:spacing w:line="360" w:lineRule="auto"/>
        <w:jc w:val="center"/>
        <w:rPr>
          <w:rFonts w:eastAsia="黑体"/>
          <w:sz w:val="28"/>
          <w:szCs w:val="28"/>
        </w:rPr>
      </w:pPr>
    </w:p>
    <w:p w14:paraId="0CCD97DA">
      <w:pPr>
        <w:widowControl/>
        <w:spacing w:line="360" w:lineRule="auto"/>
        <w:jc w:val="left"/>
        <w:rPr>
          <w:rFonts w:eastAsia="黑体"/>
          <w:sz w:val="32"/>
          <w:szCs w:val="32"/>
        </w:rPr>
        <w:sectPr>
          <w:footerReference r:id="rId5" w:type="default"/>
          <w:footerReference r:id="rId6" w:type="even"/>
          <w:pgSz w:w="11907" w:h="16840"/>
          <w:pgMar w:top="238" w:right="1021" w:bottom="312" w:left="1021" w:header="992" w:footer="992" w:gutter="0"/>
          <w:pgNumType w:start="0"/>
          <w:cols w:space="720" w:num="1"/>
          <w:titlePg/>
        </w:sectPr>
      </w:pPr>
    </w:p>
    <w:p w14:paraId="4647491B">
      <w:pPr>
        <w:jc w:val="center"/>
        <w:outlineLvl w:val="0"/>
        <w:rPr>
          <w:rFonts w:eastAsia="华文新魏"/>
          <w:sz w:val="30"/>
          <w:szCs w:val="30"/>
        </w:rPr>
      </w:pPr>
      <w:r>
        <w:rPr>
          <w:rFonts w:eastAsia="华文新魏"/>
          <w:sz w:val="30"/>
          <w:szCs w:val="30"/>
        </w:rPr>
        <w:t>湖州学院本科毕业论文（设计）工作手册</w:t>
      </w:r>
    </w:p>
    <w:p w14:paraId="37CC7284">
      <w:pPr>
        <w:rPr>
          <w:sz w:val="24"/>
          <w:szCs w:val="21"/>
        </w:rPr>
      </w:pPr>
    </w:p>
    <w:p w14:paraId="39520666">
      <w:pPr>
        <w:snapToGrid w:val="0"/>
        <w:spacing w:line="324" w:lineRule="auto"/>
        <w:ind w:firstLine="540" w:firstLineChars="225"/>
        <w:rPr>
          <w:rFonts w:eastAsia="仿宋_GB2312"/>
          <w:sz w:val="24"/>
        </w:rPr>
      </w:pPr>
      <w:r>
        <w:rPr>
          <w:rFonts w:eastAsia="仿宋_GB2312"/>
          <w:sz w:val="24"/>
        </w:rPr>
        <w:t>为使本科毕业论文（设计）管理工作进一步科学化、规范化，同时也便于教师执行和查阅，根据《湖州学院本科毕业论文（设计）工作管理办法》，特制定本手册，各学院也可根据专业特点和需要拟定更为具体的实施细则。</w:t>
      </w:r>
    </w:p>
    <w:p w14:paraId="1ACC45BB">
      <w:pPr>
        <w:snapToGrid w:val="0"/>
        <w:spacing w:line="324" w:lineRule="auto"/>
        <w:rPr>
          <w:rFonts w:eastAsia="仿宋_GB2312"/>
          <w:sz w:val="24"/>
        </w:rPr>
      </w:pPr>
    </w:p>
    <w:p w14:paraId="299BE622">
      <w:pPr>
        <w:snapToGrid w:val="0"/>
        <w:spacing w:line="324" w:lineRule="auto"/>
        <w:jc w:val="center"/>
        <w:outlineLvl w:val="0"/>
        <w:rPr>
          <w:rFonts w:eastAsia="黑体"/>
          <w:bCs/>
          <w:sz w:val="28"/>
          <w:szCs w:val="28"/>
        </w:rPr>
      </w:pPr>
      <w:r>
        <w:rPr>
          <w:rFonts w:eastAsia="黑体"/>
          <w:bCs/>
          <w:sz w:val="28"/>
          <w:szCs w:val="28"/>
        </w:rPr>
        <w:t>一、指导思想</w:t>
      </w:r>
    </w:p>
    <w:p w14:paraId="5CD87FF7">
      <w:pPr>
        <w:snapToGrid w:val="0"/>
        <w:spacing w:line="324" w:lineRule="auto"/>
        <w:rPr>
          <w:rFonts w:eastAsia="仿宋_GB2312"/>
          <w:sz w:val="24"/>
        </w:rPr>
      </w:pPr>
    </w:p>
    <w:p w14:paraId="78B209DC">
      <w:pPr>
        <w:snapToGrid w:val="0"/>
        <w:spacing w:line="324" w:lineRule="auto"/>
        <w:ind w:firstLine="540" w:firstLineChars="225"/>
        <w:rPr>
          <w:rFonts w:eastAsia="仿宋_GB2312"/>
          <w:sz w:val="24"/>
        </w:rPr>
      </w:pPr>
      <w:r>
        <w:rPr>
          <w:rFonts w:eastAsia="仿宋_GB2312"/>
          <w:sz w:val="24"/>
        </w:rPr>
        <w:t>（一） 毕业论文（设计）的基本教学目的是培养学生综合运用所学知识和技能，提高分析与解决实际问题的能力，在实践中培养学生勇于探索的创新精神、严肃认真的科学态度和严谨求实的工作作风，增强对所学专业的热爱，提升团队精神和个人责任感。</w:t>
      </w:r>
    </w:p>
    <w:p w14:paraId="613122AC">
      <w:pPr>
        <w:snapToGrid w:val="0"/>
        <w:spacing w:line="324" w:lineRule="auto"/>
        <w:ind w:firstLine="540" w:firstLineChars="225"/>
        <w:rPr>
          <w:rFonts w:eastAsia="仿宋_GB2312"/>
          <w:sz w:val="24"/>
        </w:rPr>
      </w:pPr>
      <w:r>
        <w:rPr>
          <w:rFonts w:eastAsia="仿宋_GB2312"/>
          <w:sz w:val="24"/>
        </w:rPr>
        <w:t>（二） 毕业论文（设计）应从各专业的培养目标出发，体现专业性、时代性、规范性的特点，具有一定的深度和广度，有利于学生得到全面的训练，培养学生实践能力、创新能力和独立工作能力。</w:t>
      </w:r>
    </w:p>
    <w:p w14:paraId="350C141A">
      <w:pPr>
        <w:snapToGrid w:val="0"/>
        <w:spacing w:line="324" w:lineRule="auto"/>
        <w:ind w:firstLine="540" w:firstLineChars="225"/>
        <w:rPr>
          <w:rFonts w:eastAsia="仿宋_GB2312"/>
          <w:sz w:val="24"/>
        </w:rPr>
      </w:pPr>
      <w:r>
        <w:rPr>
          <w:rFonts w:eastAsia="仿宋_GB2312"/>
          <w:sz w:val="24"/>
        </w:rPr>
        <w:t xml:space="preserve">（三）根据我校学科特点，兼顾不同专业具体要求，毕业论文（设计）的管理按照统一要求与分类指导相结合的原则。 </w:t>
      </w:r>
    </w:p>
    <w:p w14:paraId="2B6BE756">
      <w:pPr>
        <w:snapToGrid w:val="0"/>
        <w:spacing w:line="324" w:lineRule="auto"/>
        <w:ind w:firstLine="480" w:firstLineChars="200"/>
        <w:rPr>
          <w:rFonts w:eastAsia="仿宋_GB2312"/>
          <w:sz w:val="24"/>
        </w:rPr>
      </w:pPr>
    </w:p>
    <w:p w14:paraId="6596A96E">
      <w:pPr>
        <w:snapToGrid w:val="0"/>
        <w:spacing w:line="324" w:lineRule="auto"/>
        <w:jc w:val="center"/>
        <w:outlineLvl w:val="0"/>
        <w:rPr>
          <w:rFonts w:eastAsia="黑体"/>
          <w:bCs/>
          <w:sz w:val="28"/>
          <w:szCs w:val="28"/>
        </w:rPr>
      </w:pPr>
      <w:r>
        <w:rPr>
          <w:rFonts w:eastAsia="黑体"/>
          <w:bCs/>
          <w:sz w:val="28"/>
          <w:szCs w:val="28"/>
        </w:rPr>
        <w:t>二、组织管理</w:t>
      </w:r>
    </w:p>
    <w:p w14:paraId="5FEEBCF9">
      <w:pPr>
        <w:snapToGrid w:val="0"/>
        <w:spacing w:line="324" w:lineRule="auto"/>
        <w:jc w:val="center"/>
        <w:rPr>
          <w:rFonts w:eastAsia="仿宋_GB2312"/>
          <w:sz w:val="24"/>
        </w:rPr>
      </w:pPr>
    </w:p>
    <w:p w14:paraId="64D47864">
      <w:pPr>
        <w:snapToGrid w:val="0"/>
        <w:spacing w:line="324" w:lineRule="auto"/>
        <w:ind w:firstLine="540" w:firstLineChars="225"/>
        <w:outlineLvl w:val="1"/>
        <w:rPr>
          <w:rFonts w:eastAsia="仿宋_GB2312"/>
          <w:sz w:val="24"/>
        </w:rPr>
      </w:pPr>
      <w:r>
        <w:rPr>
          <w:rFonts w:eastAsia="仿宋_GB2312"/>
          <w:sz w:val="24"/>
        </w:rPr>
        <w:t>（一）教务处</w:t>
      </w:r>
    </w:p>
    <w:p w14:paraId="461B8FA9">
      <w:pPr>
        <w:snapToGrid w:val="0"/>
        <w:spacing w:line="324" w:lineRule="auto"/>
        <w:ind w:firstLine="480" w:firstLineChars="200"/>
        <w:rPr>
          <w:rFonts w:eastAsia="仿宋_GB2312"/>
          <w:sz w:val="24"/>
        </w:rPr>
      </w:pPr>
      <w:r>
        <w:rPr>
          <w:rFonts w:eastAsia="仿宋_GB2312"/>
          <w:sz w:val="24"/>
        </w:rPr>
        <w:t xml:space="preserve">1．制定学校毕业论文（设计）的有关制度和规定。 </w:t>
      </w:r>
    </w:p>
    <w:p w14:paraId="2A631F7C">
      <w:pPr>
        <w:snapToGrid w:val="0"/>
        <w:spacing w:line="324" w:lineRule="auto"/>
        <w:ind w:firstLine="480" w:firstLineChars="200"/>
        <w:rPr>
          <w:rFonts w:eastAsia="仿宋_GB2312"/>
          <w:sz w:val="24"/>
        </w:rPr>
      </w:pPr>
      <w:r>
        <w:rPr>
          <w:rFonts w:eastAsia="仿宋_GB2312"/>
          <w:sz w:val="24"/>
        </w:rPr>
        <w:t>2．负责组织对毕业论文（设计）质量进行评估和检查。</w:t>
      </w:r>
    </w:p>
    <w:p w14:paraId="37BBB0C3">
      <w:pPr>
        <w:snapToGrid w:val="0"/>
        <w:spacing w:line="324" w:lineRule="auto"/>
        <w:ind w:firstLine="480" w:firstLineChars="200"/>
        <w:rPr>
          <w:rFonts w:eastAsia="仿宋_GB2312"/>
          <w:sz w:val="24"/>
        </w:rPr>
      </w:pPr>
      <w:r>
        <w:rPr>
          <w:rFonts w:eastAsia="仿宋_GB2312"/>
          <w:sz w:val="24"/>
        </w:rPr>
        <w:t>3．负责组织对毕业论文（设计）工作的总结，组织经验交流。</w:t>
      </w:r>
    </w:p>
    <w:p w14:paraId="36790514">
      <w:pPr>
        <w:snapToGrid w:val="0"/>
        <w:spacing w:line="324" w:lineRule="auto"/>
        <w:ind w:firstLine="480" w:firstLineChars="200"/>
        <w:outlineLvl w:val="1"/>
        <w:rPr>
          <w:rFonts w:eastAsia="仿宋_GB2312"/>
          <w:sz w:val="24"/>
        </w:rPr>
      </w:pPr>
      <w:r>
        <w:rPr>
          <w:rFonts w:eastAsia="仿宋_GB2312"/>
          <w:sz w:val="24"/>
        </w:rPr>
        <w:t>（二）学院</w:t>
      </w:r>
    </w:p>
    <w:p w14:paraId="5BC49ABE">
      <w:pPr>
        <w:snapToGrid w:val="0"/>
        <w:spacing w:line="324" w:lineRule="auto"/>
        <w:ind w:firstLine="480" w:firstLineChars="200"/>
        <w:rPr>
          <w:rFonts w:eastAsia="仿宋_GB2312"/>
          <w:sz w:val="24"/>
        </w:rPr>
      </w:pPr>
      <w:r>
        <w:rPr>
          <w:rFonts w:eastAsia="仿宋_GB2312"/>
          <w:sz w:val="24"/>
        </w:rPr>
        <w:t>1．根据学校的统一部署，制定本学院毕业论文（设计）管理实施细则和工作计划，并报教务处备案。</w:t>
      </w:r>
    </w:p>
    <w:p w14:paraId="207159FF">
      <w:pPr>
        <w:snapToGrid w:val="0"/>
        <w:spacing w:line="324" w:lineRule="auto"/>
        <w:ind w:firstLine="480" w:firstLineChars="200"/>
        <w:rPr>
          <w:rFonts w:eastAsia="仿宋_GB2312"/>
          <w:sz w:val="24"/>
        </w:rPr>
      </w:pPr>
      <w:r>
        <w:rPr>
          <w:rFonts w:eastAsia="仿宋_GB2312"/>
          <w:sz w:val="24"/>
        </w:rPr>
        <w:t>2．成立本单位毕业环节的相关组织并有效开展工作。</w:t>
      </w:r>
    </w:p>
    <w:p w14:paraId="37963F7D">
      <w:pPr>
        <w:snapToGrid w:val="0"/>
        <w:spacing w:line="324" w:lineRule="auto"/>
        <w:ind w:firstLine="480" w:firstLineChars="200"/>
        <w:rPr>
          <w:rFonts w:eastAsia="仿宋_GB2312"/>
          <w:sz w:val="24"/>
        </w:rPr>
      </w:pPr>
      <w:r>
        <w:rPr>
          <w:rFonts w:eastAsia="仿宋_GB2312"/>
          <w:sz w:val="24"/>
        </w:rPr>
        <w:t>3．组织落实本学院毕业论文（设计）的具体工作，并对各毕业环节进行检查、考核。</w:t>
      </w:r>
    </w:p>
    <w:p w14:paraId="1A0E6C90">
      <w:pPr>
        <w:snapToGrid w:val="0"/>
        <w:spacing w:line="324" w:lineRule="auto"/>
        <w:ind w:firstLine="480" w:firstLineChars="200"/>
        <w:rPr>
          <w:rFonts w:eastAsia="仿宋_GB2312"/>
          <w:sz w:val="24"/>
        </w:rPr>
      </w:pPr>
      <w:r>
        <w:rPr>
          <w:rFonts w:eastAsia="仿宋_GB2312"/>
          <w:sz w:val="24"/>
        </w:rPr>
        <w:t>4．根据学校毕业论文（设计）的管理办法，结合专业特色，制定本学院各专业的具体评分标准（如毕业环节包括论文、设计、创作等多项内容，应明确各部分在成绩评定中所占比重）。</w:t>
      </w:r>
    </w:p>
    <w:p w14:paraId="36679519">
      <w:pPr>
        <w:snapToGrid w:val="0"/>
        <w:spacing w:line="324" w:lineRule="auto"/>
        <w:ind w:firstLine="720" w:firstLineChars="300"/>
        <w:rPr>
          <w:rFonts w:eastAsia="仿宋_GB2312"/>
          <w:sz w:val="24"/>
        </w:rPr>
      </w:pPr>
    </w:p>
    <w:p w14:paraId="3ECFB02E">
      <w:pPr>
        <w:snapToGrid w:val="0"/>
        <w:spacing w:line="324" w:lineRule="auto"/>
        <w:jc w:val="center"/>
        <w:outlineLvl w:val="0"/>
        <w:rPr>
          <w:rFonts w:eastAsia="黑体"/>
          <w:bCs/>
          <w:sz w:val="28"/>
          <w:szCs w:val="28"/>
        </w:rPr>
      </w:pPr>
      <w:r>
        <w:rPr>
          <w:rFonts w:eastAsia="黑体"/>
          <w:bCs/>
          <w:sz w:val="28"/>
          <w:szCs w:val="28"/>
        </w:rPr>
        <w:t>三、对指导教师的要求</w:t>
      </w:r>
    </w:p>
    <w:p w14:paraId="40A6B538">
      <w:pPr>
        <w:snapToGrid w:val="0"/>
        <w:spacing w:line="324" w:lineRule="auto"/>
        <w:ind w:firstLine="720" w:firstLineChars="300"/>
        <w:rPr>
          <w:rFonts w:eastAsia="仿宋_GB2312"/>
          <w:sz w:val="24"/>
        </w:rPr>
      </w:pPr>
    </w:p>
    <w:p w14:paraId="5682FD62">
      <w:pPr>
        <w:snapToGrid w:val="0"/>
        <w:spacing w:line="324" w:lineRule="auto"/>
        <w:ind w:firstLine="540" w:firstLineChars="225"/>
        <w:outlineLvl w:val="1"/>
        <w:rPr>
          <w:rFonts w:eastAsia="仿宋_GB2312"/>
          <w:sz w:val="24"/>
        </w:rPr>
      </w:pPr>
      <w:r>
        <w:rPr>
          <w:rFonts w:eastAsia="仿宋_GB2312"/>
          <w:sz w:val="24"/>
        </w:rPr>
        <w:t>（一）指导教师的条件</w:t>
      </w:r>
    </w:p>
    <w:p w14:paraId="7A3F82D9">
      <w:pPr>
        <w:snapToGrid w:val="0"/>
        <w:spacing w:line="324" w:lineRule="auto"/>
        <w:ind w:firstLine="540" w:firstLineChars="225"/>
        <w:rPr>
          <w:rFonts w:eastAsia="仿宋_GB2312"/>
          <w:sz w:val="24"/>
        </w:rPr>
      </w:pPr>
      <w:r>
        <w:rPr>
          <w:rFonts w:eastAsia="仿宋_GB2312"/>
          <w:sz w:val="24"/>
        </w:rPr>
        <w:t>1．毕业论文（设计）的指导教师必须具有一定的学术水平和实践经验，原则上应由讲师以上职称的人员担任。</w:t>
      </w:r>
    </w:p>
    <w:p w14:paraId="718BAE66">
      <w:pPr>
        <w:snapToGrid w:val="0"/>
        <w:spacing w:line="324" w:lineRule="auto"/>
        <w:ind w:firstLine="540" w:firstLineChars="225"/>
        <w:rPr>
          <w:rFonts w:eastAsia="仿宋_GB2312"/>
          <w:sz w:val="24"/>
        </w:rPr>
      </w:pPr>
      <w:r>
        <w:rPr>
          <w:rFonts w:eastAsia="仿宋_GB2312"/>
          <w:sz w:val="24"/>
        </w:rPr>
        <w:t>2．首次参加指导工作的指导教师，学院应安排副高级职称以上指导教师对其工作进行指导。</w:t>
      </w:r>
    </w:p>
    <w:p w14:paraId="16AE6ABB">
      <w:pPr>
        <w:snapToGrid w:val="0"/>
        <w:spacing w:line="324" w:lineRule="auto"/>
        <w:ind w:firstLine="540" w:firstLineChars="225"/>
        <w:rPr>
          <w:rFonts w:eastAsia="仿宋_GB2312"/>
          <w:sz w:val="24"/>
        </w:rPr>
      </w:pPr>
      <w:r>
        <w:rPr>
          <w:rFonts w:eastAsia="仿宋_GB2312"/>
          <w:sz w:val="24"/>
        </w:rPr>
        <w:t>3．在校外或实习基地等单位进行毕业论文（设计）的学生，经学院同意，可聘请该单位具有中级以上职称、实践经验丰富的专业技术人员参加指导工作。</w:t>
      </w:r>
    </w:p>
    <w:p w14:paraId="3C413C29">
      <w:pPr>
        <w:snapToGrid w:val="0"/>
        <w:spacing w:line="324" w:lineRule="auto"/>
        <w:ind w:firstLine="540" w:firstLineChars="225"/>
        <w:outlineLvl w:val="1"/>
        <w:rPr>
          <w:rFonts w:eastAsia="仿宋_GB2312"/>
          <w:sz w:val="24"/>
        </w:rPr>
      </w:pPr>
      <w:r>
        <w:rPr>
          <w:rFonts w:eastAsia="仿宋_GB2312"/>
          <w:sz w:val="24"/>
        </w:rPr>
        <w:t>（二）指导教师指导学生人数的规定</w:t>
      </w:r>
    </w:p>
    <w:p w14:paraId="2DADBB86">
      <w:pPr>
        <w:snapToGrid w:val="0"/>
        <w:spacing w:line="324" w:lineRule="auto"/>
        <w:ind w:firstLine="540" w:firstLineChars="225"/>
        <w:rPr>
          <w:rFonts w:eastAsia="仿宋_GB2312"/>
          <w:sz w:val="24"/>
        </w:rPr>
      </w:pPr>
      <w:r>
        <w:rPr>
          <w:rFonts w:eastAsia="仿宋_GB2312"/>
          <w:sz w:val="24"/>
        </w:rPr>
        <w:t>为了确保教学质量，原则上校内教师每人指导毕业论文（设计）的总人数一届不宜超过8人。外聘指导教师指导毕业论文（设计）的总人数一届不宜超过5人。超过此规定人数者须报教务处批准。</w:t>
      </w:r>
    </w:p>
    <w:p w14:paraId="7CFFDA38">
      <w:pPr>
        <w:snapToGrid w:val="0"/>
        <w:spacing w:line="324" w:lineRule="auto"/>
        <w:ind w:firstLine="540" w:firstLineChars="225"/>
        <w:outlineLvl w:val="1"/>
        <w:rPr>
          <w:rFonts w:eastAsia="仿宋_GB2312"/>
          <w:sz w:val="24"/>
        </w:rPr>
      </w:pPr>
      <w:r>
        <w:rPr>
          <w:rFonts w:eastAsia="仿宋_GB2312"/>
          <w:sz w:val="24"/>
        </w:rPr>
        <w:t>（三）指导教师的职责</w:t>
      </w:r>
    </w:p>
    <w:p w14:paraId="7E638EAD">
      <w:pPr>
        <w:snapToGrid w:val="0"/>
        <w:spacing w:line="324" w:lineRule="auto"/>
        <w:ind w:firstLine="540" w:firstLineChars="225"/>
        <w:rPr>
          <w:rFonts w:eastAsia="仿宋_GB2312"/>
          <w:sz w:val="24"/>
        </w:rPr>
      </w:pPr>
      <w:r>
        <w:rPr>
          <w:rFonts w:eastAsia="仿宋_GB2312"/>
          <w:sz w:val="24"/>
        </w:rPr>
        <w:t>毕业论文（设计）实行指导教师负责制，指导教师对学生的毕业论文（设计）全面负责，指导教师必须尽职尽责，因材施教，教书育人。指导教师应履行如下职责：</w:t>
      </w:r>
    </w:p>
    <w:p w14:paraId="4C657843">
      <w:pPr>
        <w:snapToGrid w:val="0"/>
        <w:spacing w:line="324" w:lineRule="auto"/>
        <w:ind w:firstLine="540" w:firstLineChars="225"/>
        <w:rPr>
          <w:rFonts w:eastAsia="仿宋_GB2312"/>
          <w:sz w:val="24"/>
        </w:rPr>
      </w:pPr>
      <w:r>
        <w:rPr>
          <w:rFonts w:eastAsia="仿宋_GB2312"/>
          <w:sz w:val="24"/>
        </w:rPr>
        <w:t>1．指导学生选择题目，安排好毕业论文（设计）指导进程。</w:t>
      </w:r>
    </w:p>
    <w:p w14:paraId="6BC36E17">
      <w:pPr>
        <w:snapToGrid w:val="0"/>
        <w:spacing w:line="324" w:lineRule="auto"/>
        <w:ind w:firstLine="540" w:firstLineChars="225"/>
        <w:rPr>
          <w:rFonts w:eastAsia="仿宋_GB2312"/>
          <w:sz w:val="24"/>
        </w:rPr>
      </w:pPr>
      <w:r>
        <w:rPr>
          <w:rFonts w:eastAsia="仿宋_GB2312"/>
          <w:sz w:val="24"/>
        </w:rPr>
        <w:t>2．指导教师要为学生分析论文（设计）题目，指导学生理解题目的任务、目的、要求，对学生所选论题的重点和难点进行剖析，指导学生制订工作计划和完成毕业论文（设计）。</w:t>
      </w:r>
    </w:p>
    <w:p w14:paraId="43635AB2">
      <w:pPr>
        <w:snapToGrid w:val="0"/>
        <w:spacing w:line="324" w:lineRule="auto"/>
        <w:ind w:firstLine="540" w:firstLineChars="225"/>
        <w:rPr>
          <w:rFonts w:eastAsia="仿宋_GB2312"/>
          <w:sz w:val="24"/>
        </w:rPr>
      </w:pPr>
      <w:r>
        <w:rPr>
          <w:rFonts w:eastAsia="仿宋_GB2312"/>
          <w:sz w:val="24"/>
        </w:rPr>
        <w:t>3．指导教师在学生完成毕业论文（设计）的过程中要检查学生的工作进度及质量，并填写《指导情况记录表》；积极引导和启发学生以正确的思想方法、工作方法和科学态度，创造性地运用所学的基本知识和基本技能，独立完成毕业论文（设计）；对于毕业论文（设计）中出现的重大原则性错误必须及时指出，提出修改意见。理工科指导教师还应及时进行实验指导检查。</w:t>
      </w:r>
    </w:p>
    <w:p w14:paraId="559B3FB2">
      <w:pPr>
        <w:snapToGrid w:val="0"/>
        <w:spacing w:line="324" w:lineRule="auto"/>
        <w:ind w:firstLine="540" w:firstLineChars="225"/>
        <w:rPr>
          <w:rFonts w:eastAsia="仿宋_GB2312"/>
          <w:sz w:val="24"/>
        </w:rPr>
      </w:pPr>
      <w:r>
        <w:rPr>
          <w:rFonts w:eastAsia="仿宋_GB2312"/>
          <w:sz w:val="24"/>
        </w:rPr>
        <w:t>4．指导教师要指导学生正确撰写毕业论文（进行毕业设计），并做好毕业论文（设计）评阅工作；对学生的毕业论文（设计）进行全面审查，并指导学生顺利完成毕业论文答辩。</w:t>
      </w:r>
    </w:p>
    <w:p w14:paraId="3FE7721F">
      <w:pPr>
        <w:snapToGrid w:val="0"/>
        <w:spacing w:line="324" w:lineRule="auto"/>
        <w:ind w:firstLine="540" w:firstLineChars="225"/>
        <w:rPr>
          <w:rFonts w:eastAsia="仿宋_GB2312"/>
          <w:sz w:val="24"/>
        </w:rPr>
      </w:pPr>
      <w:r>
        <w:rPr>
          <w:rFonts w:eastAsia="仿宋_GB2312"/>
          <w:sz w:val="24"/>
        </w:rPr>
        <w:t>5．指导教师要对学生严格管理，对不认真进行毕业论文写作(毕业设计)以及违反纪律的学生要及时帮助和教育。</w:t>
      </w:r>
    </w:p>
    <w:p w14:paraId="2D11DCAA">
      <w:pPr>
        <w:snapToGrid w:val="0"/>
        <w:spacing w:line="324" w:lineRule="auto"/>
        <w:ind w:firstLine="720" w:firstLineChars="300"/>
        <w:rPr>
          <w:rFonts w:eastAsia="仿宋_GB2312"/>
          <w:sz w:val="24"/>
        </w:rPr>
      </w:pPr>
    </w:p>
    <w:p w14:paraId="214B3196">
      <w:pPr>
        <w:snapToGrid w:val="0"/>
        <w:spacing w:line="324" w:lineRule="auto"/>
        <w:jc w:val="center"/>
        <w:outlineLvl w:val="0"/>
        <w:rPr>
          <w:rFonts w:eastAsia="黑体"/>
          <w:bCs/>
          <w:sz w:val="28"/>
          <w:szCs w:val="28"/>
        </w:rPr>
      </w:pPr>
      <w:r>
        <w:rPr>
          <w:rFonts w:eastAsia="黑体"/>
          <w:bCs/>
          <w:sz w:val="28"/>
          <w:szCs w:val="28"/>
        </w:rPr>
        <w:t>四、对评阅教师的要求</w:t>
      </w:r>
    </w:p>
    <w:p w14:paraId="5CBA1A70">
      <w:pPr>
        <w:snapToGrid w:val="0"/>
        <w:spacing w:line="324" w:lineRule="auto"/>
        <w:ind w:firstLine="480" w:firstLineChars="200"/>
        <w:jc w:val="center"/>
        <w:rPr>
          <w:rFonts w:eastAsia="仿宋_GB2312"/>
          <w:sz w:val="24"/>
        </w:rPr>
      </w:pPr>
    </w:p>
    <w:p w14:paraId="6A951772">
      <w:pPr>
        <w:snapToGrid w:val="0"/>
        <w:spacing w:line="324" w:lineRule="auto"/>
        <w:ind w:firstLine="540" w:firstLineChars="225"/>
        <w:rPr>
          <w:rFonts w:eastAsia="仿宋_GB2312"/>
          <w:sz w:val="24"/>
        </w:rPr>
      </w:pPr>
      <w:r>
        <w:rPr>
          <w:rFonts w:eastAsia="仿宋_GB2312"/>
          <w:sz w:val="24"/>
        </w:rPr>
        <w:t>（一）毕业论文（设计）评阅人要选派责任心强、作风正派、在相应学科领域具备较高学术水平的教师担任，指导教师不得担当其指导毕业论文（设计）的评阅人。</w:t>
      </w:r>
    </w:p>
    <w:p w14:paraId="74B16BAB">
      <w:pPr>
        <w:snapToGrid w:val="0"/>
        <w:spacing w:line="324" w:lineRule="auto"/>
        <w:ind w:firstLine="540" w:firstLineChars="225"/>
        <w:rPr>
          <w:rFonts w:eastAsia="仿宋_GB2312"/>
          <w:sz w:val="24"/>
        </w:rPr>
      </w:pPr>
      <w:r>
        <w:rPr>
          <w:rFonts w:eastAsia="仿宋_GB2312"/>
          <w:sz w:val="24"/>
        </w:rPr>
        <w:t>（二）毕业论文（设计）在送交评阅时，评阅人的姓名不得告知学生，评阅意见应密封传递。</w:t>
      </w:r>
    </w:p>
    <w:p w14:paraId="557C779B">
      <w:pPr>
        <w:snapToGrid w:val="0"/>
        <w:spacing w:line="324" w:lineRule="auto"/>
        <w:ind w:firstLine="540" w:firstLineChars="225"/>
        <w:rPr>
          <w:rFonts w:eastAsia="仿宋_GB2312"/>
          <w:sz w:val="24"/>
        </w:rPr>
      </w:pPr>
      <w:r>
        <w:rPr>
          <w:rFonts w:eastAsia="仿宋_GB2312"/>
          <w:sz w:val="24"/>
        </w:rPr>
        <w:t>（三）评阅人应在学生答辩前认真审阅论文（设计），填写《评阅人评阅表》，写好评阅意见并给出成绩。</w:t>
      </w:r>
    </w:p>
    <w:p w14:paraId="23055226">
      <w:pPr>
        <w:snapToGrid w:val="0"/>
        <w:spacing w:line="324" w:lineRule="auto"/>
        <w:ind w:firstLine="720" w:firstLineChars="300"/>
        <w:rPr>
          <w:rFonts w:eastAsia="仿宋_GB2312"/>
          <w:sz w:val="24"/>
        </w:rPr>
      </w:pPr>
    </w:p>
    <w:p w14:paraId="1E2D314E">
      <w:pPr>
        <w:snapToGrid w:val="0"/>
        <w:spacing w:line="324" w:lineRule="auto"/>
        <w:jc w:val="center"/>
        <w:outlineLvl w:val="0"/>
        <w:rPr>
          <w:rFonts w:eastAsia="黑体"/>
          <w:bCs/>
          <w:sz w:val="28"/>
          <w:szCs w:val="28"/>
        </w:rPr>
      </w:pPr>
      <w:r>
        <w:rPr>
          <w:rFonts w:eastAsia="黑体"/>
          <w:bCs/>
          <w:sz w:val="28"/>
          <w:szCs w:val="28"/>
        </w:rPr>
        <w:t>五、对学生的要求</w:t>
      </w:r>
    </w:p>
    <w:p w14:paraId="46C94B56">
      <w:pPr>
        <w:snapToGrid w:val="0"/>
        <w:spacing w:line="324" w:lineRule="auto"/>
        <w:ind w:firstLine="1920" w:firstLineChars="800"/>
        <w:rPr>
          <w:rFonts w:eastAsia="仿宋_GB2312"/>
          <w:sz w:val="24"/>
        </w:rPr>
      </w:pPr>
    </w:p>
    <w:p w14:paraId="335BFF74">
      <w:pPr>
        <w:snapToGrid w:val="0"/>
        <w:spacing w:line="324" w:lineRule="auto"/>
        <w:ind w:firstLine="540" w:firstLineChars="225"/>
        <w:rPr>
          <w:rFonts w:eastAsia="仿宋_GB2312"/>
          <w:sz w:val="24"/>
        </w:rPr>
      </w:pPr>
      <w:r>
        <w:rPr>
          <w:rFonts w:eastAsia="仿宋_GB2312"/>
          <w:sz w:val="24"/>
        </w:rPr>
        <w:t>（一）学生要重视毕业论文（设计）工作。端正态度，刻苦钻研，勇于创新，按要求完成毕业论文（设计）任务。</w:t>
      </w:r>
    </w:p>
    <w:p w14:paraId="6B63DD7B">
      <w:pPr>
        <w:snapToGrid w:val="0"/>
        <w:spacing w:line="324" w:lineRule="auto"/>
        <w:ind w:firstLine="540" w:firstLineChars="225"/>
        <w:rPr>
          <w:rFonts w:eastAsia="仿宋_GB2312"/>
          <w:sz w:val="24"/>
        </w:rPr>
      </w:pPr>
      <w:r>
        <w:rPr>
          <w:rFonts w:eastAsia="仿宋_GB2312"/>
          <w:sz w:val="24"/>
        </w:rPr>
        <w:t>（二）虚心接受教师指导，主动与指导教师联系，认真查阅文献资料。</w:t>
      </w:r>
    </w:p>
    <w:p w14:paraId="71349770">
      <w:pPr>
        <w:snapToGrid w:val="0"/>
        <w:spacing w:line="324" w:lineRule="auto"/>
        <w:ind w:firstLine="540" w:firstLineChars="225"/>
        <w:rPr>
          <w:rFonts w:eastAsia="仿宋_GB2312"/>
          <w:sz w:val="24"/>
        </w:rPr>
      </w:pPr>
      <w:r>
        <w:rPr>
          <w:rFonts w:eastAsia="仿宋_GB2312"/>
          <w:sz w:val="24"/>
        </w:rPr>
        <w:t>（三）在校内进行毕业论文（设计）工作时，应严格遵守学校的规章制度；在校外进行毕业论文（设计）工作时，严格遵守所在单位的各项规章制度，维护学校的声誉。</w:t>
      </w:r>
    </w:p>
    <w:p w14:paraId="09A2A94A">
      <w:pPr>
        <w:snapToGrid w:val="0"/>
        <w:spacing w:line="324" w:lineRule="auto"/>
        <w:ind w:firstLine="540" w:firstLineChars="225"/>
        <w:rPr>
          <w:rFonts w:eastAsia="仿宋_GB2312"/>
          <w:sz w:val="24"/>
        </w:rPr>
      </w:pPr>
      <w:r>
        <w:rPr>
          <w:rFonts w:eastAsia="仿宋_GB2312"/>
          <w:sz w:val="24"/>
        </w:rPr>
        <w:t>（四）在教师指导下，按每个阶段的内容、进度要求独立完成毕业论文（设计），不抄袭，不弄虚作假。</w:t>
      </w:r>
    </w:p>
    <w:p w14:paraId="40452A44">
      <w:pPr>
        <w:snapToGrid w:val="0"/>
        <w:spacing w:line="324" w:lineRule="auto"/>
        <w:ind w:firstLine="540" w:firstLineChars="225"/>
        <w:rPr>
          <w:rFonts w:eastAsia="仿宋_GB2312"/>
          <w:sz w:val="24"/>
        </w:rPr>
      </w:pPr>
      <w:r>
        <w:rPr>
          <w:rFonts w:eastAsia="仿宋_GB2312"/>
          <w:sz w:val="24"/>
        </w:rPr>
        <w:t>（五）所有学生均应参加毕业论文答辩。学生均须在答辩前参加由学校指定的检测系统进行论文检测，检测工作由各二级学院具体负责组织，在答辩前二周完成，总文字复制比小于30%才能参加论文评阅和答辩。</w:t>
      </w:r>
    </w:p>
    <w:p w14:paraId="387336E3">
      <w:pPr>
        <w:snapToGrid w:val="0"/>
        <w:spacing w:line="324" w:lineRule="auto"/>
        <w:ind w:firstLine="720" w:firstLineChars="300"/>
        <w:rPr>
          <w:rFonts w:eastAsia="仿宋_GB2312"/>
          <w:sz w:val="24"/>
        </w:rPr>
      </w:pPr>
    </w:p>
    <w:p w14:paraId="370D878B">
      <w:pPr>
        <w:snapToGrid w:val="0"/>
        <w:spacing w:line="324" w:lineRule="auto"/>
        <w:jc w:val="center"/>
        <w:outlineLvl w:val="0"/>
        <w:rPr>
          <w:rFonts w:eastAsia="黑体"/>
          <w:bCs/>
          <w:sz w:val="28"/>
          <w:szCs w:val="28"/>
        </w:rPr>
      </w:pPr>
      <w:r>
        <w:rPr>
          <w:rFonts w:eastAsia="黑体"/>
          <w:bCs/>
          <w:sz w:val="28"/>
          <w:szCs w:val="28"/>
        </w:rPr>
        <w:t>六、过程要求</w:t>
      </w:r>
    </w:p>
    <w:p w14:paraId="1D15BA9D">
      <w:pPr>
        <w:snapToGrid w:val="0"/>
        <w:spacing w:line="324" w:lineRule="auto"/>
        <w:rPr>
          <w:rFonts w:eastAsia="仿宋_GB2312"/>
          <w:sz w:val="24"/>
        </w:rPr>
      </w:pPr>
    </w:p>
    <w:p w14:paraId="65A4C7B7">
      <w:pPr>
        <w:snapToGrid w:val="0"/>
        <w:spacing w:line="324" w:lineRule="auto"/>
        <w:ind w:firstLine="540" w:firstLineChars="225"/>
        <w:rPr>
          <w:rFonts w:eastAsia="仿宋_GB2312"/>
          <w:sz w:val="24"/>
        </w:rPr>
      </w:pPr>
      <w:r>
        <w:rPr>
          <w:rFonts w:eastAsia="仿宋_GB2312"/>
          <w:sz w:val="24"/>
        </w:rPr>
        <w:t>本科毕业论文一般要经过选题、收集资料、进行科学实验、编写论文提纲、撰写初稿、修改定稿等几个阶段，要求指导教师与学生经常进行交流，逐个层次地对学生进行论文写作的基础性训练，使学生掌握学术论文写作的基本方法，培养其学术研究的素养，进行创新能力的训练。</w:t>
      </w:r>
    </w:p>
    <w:p w14:paraId="7D8E9789">
      <w:pPr>
        <w:snapToGrid w:val="0"/>
        <w:spacing w:line="324" w:lineRule="auto"/>
        <w:ind w:firstLine="540" w:firstLineChars="225"/>
        <w:outlineLvl w:val="1"/>
        <w:rPr>
          <w:rFonts w:eastAsia="仿宋_GB2312"/>
          <w:sz w:val="24"/>
        </w:rPr>
      </w:pPr>
      <w:r>
        <w:rPr>
          <w:rFonts w:eastAsia="仿宋_GB2312"/>
          <w:sz w:val="24"/>
        </w:rPr>
        <w:t>（一）毕业论文（设计）的选题原则</w:t>
      </w:r>
    </w:p>
    <w:p w14:paraId="62585DBA">
      <w:pPr>
        <w:snapToGrid w:val="0"/>
        <w:spacing w:line="324" w:lineRule="auto"/>
        <w:ind w:firstLine="540" w:firstLineChars="225"/>
        <w:rPr>
          <w:rFonts w:eastAsia="仿宋_GB2312"/>
          <w:sz w:val="24"/>
        </w:rPr>
      </w:pPr>
      <w:r>
        <w:rPr>
          <w:rFonts w:eastAsia="仿宋_GB2312"/>
          <w:sz w:val="24"/>
        </w:rPr>
        <w:t>1．选题的基本原则</w:t>
      </w:r>
    </w:p>
    <w:p w14:paraId="73108541">
      <w:pPr>
        <w:snapToGrid w:val="0"/>
        <w:spacing w:line="324" w:lineRule="auto"/>
        <w:ind w:firstLine="540" w:firstLineChars="225"/>
        <w:rPr>
          <w:rFonts w:eastAsia="仿宋_GB2312"/>
          <w:sz w:val="24"/>
        </w:rPr>
      </w:pPr>
      <w:r>
        <w:rPr>
          <w:rFonts w:eastAsia="仿宋_GB2312"/>
          <w:sz w:val="24"/>
        </w:rPr>
        <w:t>（1）选题应符合本专业培养目标要求，工作量和难度要适当。</w:t>
      </w:r>
    </w:p>
    <w:p w14:paraId="5BD502E7">
      <w:pPr>
        <w:snapToGrid w:val="0"/>
        <w:spacing w:line="324" w:lineRule="auto"/>
        <w:ind w:firstLine="540" w:firstLineChars="225"/>
        <w:rPr>
          <w:rFonts w:eastAsia="仿宋_GB2312"/>
          <w:sz w:val="24"/>
        </w:rPr>
      </w:pPr>
      <w:r>
        <w:rPr>
          <w:rFonts w:eastAsia="仿宋_GB2312"/>
          <w:sz w:val="24"/>
        </w:rPr>
        <w:t>（2）选题必须能够表达学生对所学专业理论和专业技能知识的认识和体验。</w:t>
      </w:r>
    </w:p>
    <w:p w14:paraId="15DD2E2A">
      <w:pPr>
        <w:snapToGrid w:val="0"/>
        <w:spacing w:line="324" w:lineRule="auto"/>
        <w:ind w:firstLine="540" w:firstLineChars="225"/>
        <w:rPr>
          <w:rFonts w:eastAsia="仿宋_GB2312"/>
          <w:sz w:val="24"/>
        </w:rPr>
      </w:pPr>
      <w:r>
        <w:rPr>
          <w:rFonts w:eastAsia="仿宋_GB2312"/>
          <w:sz w:val="24"/>
        </w:rPr>
        <w:t>（3）注意外语能力和计算机应用能力的培养。</w:t>
      </w:r>
    </w:p>
    <w:p w14:paraId="6140B75B">
      <w:pPr>
        <w:snapToGrid w:val="0"/>
        <w:spacing w:line="324" w:lineRule="auto"/>
        <w:ind w:firstLine="540" w:firstLineChars="225"/>
        <w:rPr>
          <w:rFonts w:eastAsia="仿宋_GB2312"/>
          <w:sz w:val="24"/>
        </w:rPr>
      </w:pPr>
      <w:r>
        <w:rPr>
          <w:rFonts w:eastAsia="仿宋_GB2312"/>
          <w:sz w:val="24"/>
        </w:rPr>
        <w:t>2．原则上每人一题，由各专业毕业论文（设计）指导小组根据培养目标要求和学生学业特长确定。</w:t>
      </w:r>
    </w:p>
    <w:p w14:paraId="0AC6FD72">
      <w:pPr>
        <w:snapToGrid w:val="0"/>
        <w:spacing w:line="324" w:lineRule="auto"/>
        <w:ind w:firstLine="540" w:firstLineChars="225"/>
        <w:rPr>
          <w:rFonts w:eastAsia="仿宋_GB2312"/>
          <w:sz w:val="24"/>
        </w:rPr>
      </w:pPr>
      <w:r>
        <w:rPr>
          <w:rFonts w:eastAsia="仿宋_GB2312"/>
          <w:sz w:val="24"/>
        </w:rPr>
        <w:t>3．选题结果报经各教研室认定，报学院备案。选题一旦确定，原则上不宜变更。如因特殊情况确需变更，必须提出书面报告，说明变更原因，经教研室主任（专业负责人）批准后，报教务处备案。</w:t>
      </w:r>
    </w:p>
    <w:p w14:paraId="0EF5BAA9">
      <w:pPr>
        <w:snapToGrid w:val="0"/>
        <w:spacing w:line="324" w:lineRule="auto"/>
        <w:ind w:firstLine="540" w:firstLineChars="225"/>
        <w:outlineLvl w:val="1"/>
        <w:rPr>
          <w:rFonts w:eastAsia="仿宋_GB2312"/>
          <w:sz w:val="24"/>
        </w:rPr>
      </w:pPr>
      <w:r>
        <w:rPr>
          <w:rFonts w:eastAsia="仿宋_GB2312"/>
          <w:sz w:val="24"/>
        </w:rPr>
        <w:t>（二）资料收集与科学实验</w:t>
      </w:r>
    </w:p>
    <w:p w14:paraId="04069A5F">
      <w:pPr>
        <w:snapToGrid w:val="0"/>
        <w:spacing w:line="324" w:lineRule="auto"/>
        <w:ind w:firstLine="540" w:firstLineChars="225"/>
        <w:rPr>
          <w:rFonts w:eastAsia="仿宋_GB2312"/>
          <w:sz w:val="24"/>
        </w:rPr>
      </w:pPr>
      <w:r>
        <w:rPr>
          <w:rFonts w:eastAsia="仿宋_GB2312"/>
          <w:sz w:val="24"/>
        </w:rPr>
        <w:t>占有丰富的资料是写出高质量论文的基础，要求学生在毕业论文写作以前广泛收集与论文有关的资料，了解学术理论界对自己要研究的问题的研究程度，避免低水平重复基础性工作，避免侵犯别人的知识产权。</w:t>
      </w:r>
    </w:p>
    <w:p w14:paraId="0C5CF21A">
      <w:pPr>
        <w:snapToGrid w:val="0"/>
        <w:spacing w:line="324" w:lineRule="auto"/>
        <w:ind w:firstLine="540" w:firstLineChars="225"/>
        <w:rPr>
          <w:rFonts w:eastAsia="仿宋_GB2312"/>
          <w:sz w:val="24"/>
        </w:rPr>
      </w:pPr>
      <w:r>
        <w:rPr>
          <w:rFonts w:eastAsia="仿宋_GB2312"/>
          <w:sz w:val="24"/>
        </w:rPr>
        <w:t>指导教师在学生收集资料和科学实验的过程中应对学生进行具体指导，使学生掌握各种收集资料和科学实验的方法，为学生提供必要的参考书目和实验条件。</w:t>
      </w:r>
    </w:p>
    <w:p w14:paraId="64C07CC6">
      <w:pPr>
        <w:snapToGrid w:val="0"/>
        <w:spacing w:line="324" w:lineRule="auto"/>
        <w:ind w:firstLine="540" w:firstLineChars="225"/>
        <w:outlineLvl w:val="1"/>
        <w:rPr>
          <w:rFonts w:eastAsia="仿宋_GB2312"/>
          <w:sz w:val="24"/>
        </w:rPr>
      </w:pPr>
      <w:r>
        <w:rPr>
          <w:rFonts w:eastAsia="仿宋_GB2312"/>
          <w:sz w:val="24"/>
        </w:rPr>
        <w:t>（三）编写提纲和撰写论文</w:t>
      </w:r>
    </w:p>
    <w:p w14:paraId="477FB403">
      <w:pPr>
        <w:snapToGrid w:val="0"/>
        <w:spacing w:line="324" w:lineRule="auto"/>
        <w:ind w:firstLine="540" w:firstLineChars="225"/>
        <w:rPr>
          <w:rFonts w:eastAsia="仿宋_GB2312"/>
          <w:sz w:val="24"/>
        </w:rPr>
      </w:pPr>
      <w:r>
        <w:rPr>
          <w:rFonts w:eastAsia="仿宋_GB2312"/>
          <w:sz w:val="24"/>
        </w:rPr>
        <w:t>各学院要根据自己专业的特点制定关于提纲和论文撰写的时间安排和各环节的要求，教师要规定时间与学生见面，对其写作进行指导。</w:t>
      </w:r>
    </w:p>
    <w:p w14:paraId="0929A924">
      <w:pPr>
        <w:snapToGrid w:val="0"/>
        <w:spacing w:line="324" w:lineRule="auto"/>
        <w:ind w:firstLine="540" w:firstLineChars="225"/>
        <w:rPr>
          <w:rFonts w:eastAsia="仿宋_GB2312"/>
          <w:sz w:val="24"/>
        </w:rPr>
      </w:pPr>
      <w:r>
        <w:rPr>
          <w:rFonts w:eastAsia="仿宋_GB2312"/>
          <w:sz w:val="24"/>
        </w:rPr>
        <w:t>学生如不按照学校的要求逐个环节撰写论文而直接提交论文的，不能参加论文答辩，不能获得相应学分。</w:t>
      </w:r>
    </w:p>
    <w:p w14:paraId="1E4A7996">
      <w:pPr>
        <w:snapToGrid w:val="0"/>
        <w:spacing w:line="324" w:lineRule="auto"/>
        <w:ind w:firstLine="540" w:firstLineChars="225"/>
        <w:rPr>
          <w:rFonts w:eastAsia="仿宋_GB2312"/>
          <w:sz w:val="24"/>
        </w:rPr>
      </w:pPr>
      <w:r>
        <w:rPr>
          <w:rFonts w:eastAsia="仿宋_GB2312"/>
          <w:sz w:val="24"/>
        </w:rPr>
        <w:t>毕业论文应在指导教师指导下认真修改，保证论文质量。</w:t>
      </w:r>
    </w:p>
    <w:p w14:paraId="2A27291D">
      <w:pPr>
        <w:snapToGrid w:val="0"/>
        <w:spacing w:line="324" w:lineRule="auto"/>
        <w:ind w:firstLine="540" w:firstLineChars="225"/>
        <w:rPr>
          <w:rFonts w:eastAsia="仿宋_GB2312"/>
          <w:sz w:val="24"/>
        </w:rPr>
      </w:pPr>
      <w:r>
        <w:rPr>
          <w:rFonts w:eastAsia="仿宋_GB2312"/>
          <w:sz w:val="24"/>
        </w:rPr>
        <w:t>各学院可根据各专业的情况，在学生对英文参考资料进行翻译这一环节作不同程度的要求。</w:t>
      </w:r>
    </w:p>
    <w:p w14:paraId="3B610B29">
      <w:pPr>
        <w:snapToGrid w:val="0"/>
        <w:spacing w:line="324" w:lineRule="auto"/>
        <w:ind w:firstLine="540" w:firstLineChars="225"/>
        <w:rPr>
          <w:rFonts w:eastAsia="仿宋_GB2312"/>
          <w:sz w:val="24"/>
        </w:rPr>
      </w:pPr>
    </w:p>
    <w:p w14:paraId="14F604A1">
      <w:pPr>
        <w:snapToGrid w:val="0"/>
        <w:spacing w:line="324" w:lineRule="auto"/>
        <w:ind w:firstLine="540" w:firstLineChars="225"/>
        <w:rPr>
          <w:rFonts w:eastAsia="仿宋_GB2312"/>
          <w:sz w:val="24"/>
        </w:rPr>
      </w:pPr>
    </w:p>
    <w:p w14:paraId="3D1C5B12">
      <w:pPr>
        <w:snapToGrid w:val="0"/>
        <w:spacing w:line="324" w:lineRule="auto"/>
        <w:ind w:firstLine="540" w:firstLineChars="225"/>
        <w:rPr>
          <w:rFonts w:eastAsia="仿宋_GB2312"/>
          <w:sz w:val="24"/>
        </w:rPr>
      </w:pPr>
    </w:p>
    <w:p w14:paraId="03DE9F6E">
      <w:pPr>
        <w:snapToGrid w:val="0"/>
        <w:spacing w:line="324" w:lineRule="auto"/>
        <w:ind w:firstLine="540" w:firstLineChars="225"/>
        <w:rPr>
          <w:rFonts w:eastAsia="仿宋_GB2312"/>
          <w:sz w:val="24"/>
        </w:rPr>
      </w:pPr>
    </w:p>
    <w:p w14:paraId="0E96E2EE">
      <w:pPr>
        <w:snapToGrid w:val="0"/>
        <w:spacing w:line="324" w:lineRule="auto"/>
        <w:ind w:firstLine="540" w:firstLineChars="225"/>
        <w:rPr>
          <w:rFonts w:eastAsia="仿宋_GB2312"/>
          <w:sz w:val="24"/>
        </w:rPr>
      </w:pPr>
    </w:p>
    <w:p w14:paraId="4D8C7F21">
      <w:pPr>
        <w:snapToGrid w:val="0"/>
        <w:spacing w:line="324" w:lineRule="auto"/>
        <w:jc w:val="center"/>
        <w:outlineLvl w:val="1"/>
        <w:rPr>
          <w:rFonts w:eastAsia="方正小标宋简体"/>
          <w:sz w:val="24"/>
        </w:rPr>
      </w:pPr>
      <w:r>
        <w:rPr>
          <w:rFonts w:eastAsia="仿宋_GB2312"/>
          <w:b/>
          <w:sz w:val="24"/>
        </w:rPr>
        <w:br w:type="page"/>
      </w:r>
      <w:r>
        <w:rPr>
          <w:rFonts w:eastAsia="方正小标宋简体"/>
          <w:sz w:val="24"/>
        </w:rPr>
        <w:t>本科毕业生毕业论文（设计）时间安排</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9"/>
        <w:gridCol w:w="1645"/>
        <w:gridCol w:w="681"/>
        <w:gridCol w:w="4108"/>
      </w:tblGrid>
      <w:tr w14:paraId="66948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9" w:type="dxa"/>
          </w:tcPr>
          <w:p w14:paraId="21F5F772">
            <w:pPr>
              <w:snapToGrid w:val="0"/>
              <w:spacing w:line="324" w:lineRule="auto"/>
              <w:jc w:val="center"/>
              <w:rPr>
                <w:rFonts w:eastAsia="仿宋_GB2312"/>
                <w:b/>
                <w:bCs/>
                <w:szCs w:val="21"/>
              </w:rPr>
            </w:pPr>
            <w:r>
              <w:rPr>
                <w:rFonts w:eastAsia="仿宋_GB2312"/>
                <w:b/>
                <w:bCs/>
                <w:szCs w:val="21"/>
              </w:rPr>
              <w:t>时   间</w:t>
            </w:r>
          </w:p>
        </w:tc>
        <w:tc>
          <w:tcPr>
            <w:tcW w:w="2326" w:type="dxa"/>
            <w:gridSpan w:val="2"/>
          </w:tcPr>
          <w:p w14:paraId="74229DD0">
            <w:pPr>
              <w:snapToGrid w:val="0"/>
              <w:spacing w:line="324" w:lineRule="auto"/>
              <w:jc w:val="center"/>
              <w:rPr>
                <w:rFonts w:eastAsia="仿宋_GB2312"/>
                <w:b/>
                <w:bCs/>
                <w:szCs w:val="21"/>
              </w:rPr>
            </w:pPr>
            <w:r>
              <w:rPr>
                <w:rFonts w:eastAsia="仿宋_GB2312"/>
                <w:b/>
                <w:bCs/>
                <w:szCs w:val="21"/>
              </w:rPr>
              <w:t>内   容</w:t>
            </w:r>
          </w:p>
        </w:tc>
        <w:tc>
          <w:tcPr>
            <w:tcW w:w="4108" w:type="dxa"/>
          </w:tcPr>
          <w:p w14:paraId="6F0D26C0">
            <w:pPr>
              <w:snapToGrid w:val="0"/>
              <w:spacing w:line="324" w:lineRule="auto"/>
              <w:jc w:val="center"/>
              <w:rPr>
                <w:rFonts w:eastAsia="仿宋_GB2312"/>
                <w:b/>
                <w:bCs/>
                <w:szCs w:val="21"/>
              </w:rPr>
            </w:pPr>
            <w:r>
              <w:rPr>
                <w:rFonts w:eastAsia="仿宋_GB2312"/>
                <w:b/>
                <w:bCs/>
                <w:szCs w:val="21"/>
              </w:rPr>
              <w:t>要  求</w:t>
            </w:r>
          </w:p>
        </w:tc>
      </w:tr>
      <w:tr w14:paraId="0BA05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749" w:type="dxa"/>
          </w:tcPr>
          <w:p w14:paraId="6BF45548">
            <w:pPr>
              <w:snapToGrid w:val="0"/>
              <w:spacing w:line="324" w:lineRule="auto"/>
              <w:jc w:val="center"/>
              <w:rPr>
                <w:rFonts w:eastAsia="仿宋_GB2312"/>
                <w:b/>
                <w:bCs/>
                <w:szCs w:val="21"/>
              </w:rPr>
            </w:pPr>
            <w:r>
              <w:rPr>
                <w:rFonts w:eastAsia="仿宋_GB2312"/>
                <w:b/>
                <w:bCs/>
                <w:szCs w:val="21"/>
              </w:rPr>
              <w:t>第7学期</w:t>
            </w:r>
          </w:p>
        </w:tc>
        <w:tc>
          <w:tcPr>
            <w:tcW w:w="6434" w:type="dxa"/>
            <w:gridSpan w:val="3"/>
          </w:tcPr>
          <w:p w14:paraId="1778AD62">
            <w:pPr>
              <w:snapToGrid w:val="0"/>
              <w:spacing w:line="324" w:lineRule="auto"/>
              <w:rPr>
                <w:rFonts w:eastAsia="仿宋_GB2312"/>
                <w:szCs w:val="21"/>
              </w:rPr>
            </w:pPr>
            <w:r>
              <w:rPr>
                <w:rFonts w:eastAsia="仿宋_GB2312"/>
                <w:szCs w:val="21"/>
              </w:rPr>
              <w:t>在执行培养计划规定的课堂教学任务外，进行毕业论文（设计）任务的布置、毕业论文（设计）开题等教学工作。</w:t>
            </w:r>
          </w:p>
        </w:tc>
      </w:tr>
      <w:tr w14:paraId="606BB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1749" w:type="dxa"/>
          </w:tcPr>
          <w:p w14:paraId="212CEEE6">
            <w:pPr>
              <w:snapToGrid w:val="0"/>
              <w:spacing w:line="324" w:lineRule="auto"/>
              <w:jc w:val="center"/>
              <w:rPr>
                <w:rFonts w:eastAsia="仿宋_GB2312"/>
                <w:szCs w:val="21"/>
              </w:rPr>
            </w:pPr>
            <w:r>
              <w:rPr>
                <w:rFonts w:eastAsia="仿宋_GB2312"/>
                <w:szCs w:val="21"/>
              </w:rPr>
              <w:t>第9－16周</w:t>
            </w:r>
          </w:p>
        </w:tc>
        <w:tc>
          <w:tcPr>
            <w:tcW w:w="2326" w:type="dxa"/>
            <w:gridSpan w:val="2"/>
          </w:tcPr>
          <w:p w14:paraId="53D5BDA7">
            <w:pPr>
              <w:snapToGrid w:val="0"/>
              <w:spacing w:line="324" w:lineRule="auto"/>
              <w:rPr>
                <w:rFonts w:eastAsia="仿宋_GB2312"/>
                <w:szCs w:val="21"/>
              </w:rPr>
            </w:pPr>
            <w:r>
              <w:rPr>
                <w:rFonts w:eastAsia="仿宋_GB2312"/>
                <w:szCs w:val="21"/>
              </w:rPr>
              <w:t>确定毕业论文（设计）选题及资料收集阶段</w:t>
            </w:r>
          </w:p>
        </w:tc>
        <w:tc>
          <w:tcPr>
            <w:tcW w:w="4108" w:type="dxa"/>
            <w:tcBorders>
              <w:right w:val="single" w:color="auto" w:sz="4" w:space="0"/>
            </w:tcBorders>
          </w:tcPr>
          <w:p w14:paraId="49D9902D">
            <w:pPr>
              <w:snapToGrid w:val="0"/>
              <w:spacing w:line="324" w:lineRule="auto"/>
              <w:ind w:firstLine="630" w:firstLineChars="300"/>
              <w:rPr>
                <w:rFonts w:eastAsia="仿宋_GB2312"/>
                <w:szCs w:val="21"/>
              </w:rPr>
            </w:pPr>
            <w:r>
              <w:rPr>
                <w:rFonts w:eastAsia="仿宋_GB2312"/>
                <w:szCs w:val="21"/>
              </w:rPr>
              <w:t>1、指导教师培训。</w:t>
            </w:r>
          </w:p>
          <w:p w14:paraId="3A7CE664">
            <w:pPr>
              <w:snapToGrid w:val="0"/>
              <w:spacing w:line="324" w:lineRule="auto"/>
              <w:rPr>
                <w:rFonts w:eastAsia="仿宋_GB2312"/>
                <w:szCs w:val="21"/>
              </w:rPr>
            </w:pPr>
            <w:r>
              <w:rPr>
                <w:rFonts w:eastAsia="仿宋_GB2312"/>
                <w:szCs w:val="21"/>
              </w:rPr>
              <w:t xml:space="preserve">      2、学生动员，相关讲座。</w:t>
            </w:r>
          </w:p>
          <w:p w14:paraId="649F4E36">
            <w:pPr>
              <w:snapToGrid w:val="0"/>
              <w:spacing w:line="324" w:lineRule="auto"/>
              <w:rPr>
                <w:rFonts w:eastAsia="仿宋_GB2312"/>
                <w:szCs w:val="21"/>
              </w:rPr>
            </w:pPr>
            <w:r>
              <w:rPr>
                <w:rFonts w:eastAsia="仿宋_GB2312"/>
                <w:szCs w:val="21"/>
              </w:rPr>
              <w:t xml:space="preserve">      3、选题审定。</w:t>
            </w:r>
          </w:p>
          <w:p w14:paraId="4E885D2F">
            <w:pPr>
              <w:snapToGrid w:val="0"/>
              <w:spacing w:line="324" w:lineRule="auto"/>
              <w:rPr>
                <w:rFonts w:eastAsia="仿宋_GB2312"/>
                <w:b/>
                <w:bCs/>
                <w:szCs w:val="21"/>
              </w:rPr>
            </w:pPr>
            <w:r>
              <w:rPr>
                <w:rFonts w:eastAsia="仿宋_GB2312"/>
                <w:szCs w:val="21"/>
              </w:rPr>
              <w:t xml:space="preserve">      4、教师对资料收集的指导 。   </w:t>
            </w:r>
          </w:p>
        </w:tc>
      </w:tr>
      <w:tr w14:paraId="5A7E9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9" w:type="dxa"/>
          </w:tcPr>
          <w:p w14:paraId="20A4FD08">
            <w:pPr>
              <w:snapToGrid w:val="0"/>
              <w:spacing w:line="324" w:lineRule="auto"/>
              <w:jc w:val="center"/>
              <w:rPr>
                <w:rFonts w:eastAsia="仿宋_GB2312"/>
                <w:b/>
                <w:bCs/>
                <w:szCs w:val="21"/>
              </w:rPr>
            </w:pPr>
            <w:r>
              <w:rPr>
                <w:rFonts w:eastAsia="仿宋_GB2312"/>
                <w:szCs w:val="21"/>
              </w:rPr>
              <w:t>第17周</w:t>
            </w:r>
          </w:p>
        </w:tc>
        <w:tc>
          <w:tcPr>
            <w:tcW w:w="2326" w:type="dxa"/>
            <w:gridSpan w:val="2"/>
          </w:tcPr>
          <w:p w14:paraId="748BE3AF">
            <w:pPr>
              <w:snapToGrid w:val="0"/>
              <w:spacing w:line="324" w:lineRule="auto"/>
              <w:rPr>
                <w:rFonts w:eastAsia="仿宋_GB2312"/>
                <w:b/>
                <w:bCs/>
                <w:szCs w:val="21"/>
              </w:rPr>
            </w:pPr>
            <w:r>
              <w:rPr>
                <w:rFonts w:eastAsia="仿宋_GB2312"/>
                <w:szCs w:val="21"/>
              </w:rPr>
              <w:t>毕业论文（设计）中英文题目及指导教师名单汇总。</w:t>
            </w:r>
          </w:p>
        </w:tc>
        <w:tc>
          <w:tcPr>
            <w:tcW w:w="4108" w:type="dxa"/>
          </w:tcPr>
          <w:p w14:paraId="35AAB13A">
            <w:pPr>
              <w:snapToGrid w:val="0"/>
              <w:spacing w:line="324" w:lineRule="auto"/>
              <w:rPr>
                <w:rFonts w:eastAsia="仿宋_GB2312"/>
                <w:szCs w:val="21"/>
              </w:rPr>
            </w:pPr>
            <w:r>
              <w:rPr>
                <w:rFonts w:eastAsia="仿宋_GB2312"/>
                <w:b/>
                <w:szCs w:val="21"/>
              </w:rPr>
              <w:t>各学院向教务处提交以下材料：</w:t>
            </w:r>
          </w:p>
          <w:p w14:paraId="705DD343">
            <w:pPr>
              <w:snapToGrid w:val="0"/>
              <w:spacing w:line="324" w:lineRule="auto"/>
              <w:rPr>
                <w:rFonts w:eastAsia="仿宋_GB2312"/>
                <w:szCs w:val="21"/>
              </w:rPr>
            </w:pPr>
            <w:r>
              <w:rPr>
                <w:rFonts w:eastAsia="仿宋_GB2312"/>
                <w:szCs w:val="21"/>
              </w:rPr>
              <w:t>毕业论文（设计）情况一览表，包括选题及指导教师情况（其中指导教师要包含专职教师、外聘教师及其职称）。</w:t>
            </w:r>
          </w:p>
        </w:tc>
      </w:tr>
      <w:tr w14:paraId="4D7C2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749" w:type="dxa"/>
            <w:tcBorders>
              <w:top w:val="double" w:color="auto" w:sz="4" w:space="0"/>
            </w:tcBorders>
          </w:tcPr>
          <w:p w14:paraId="46B37298">
            <w:pPr>
              <w:snapToGrid w:val="0"/>
              <w:spacing w:line="324" w:lineRule="auto"/>
              <w:jc w:val="center"/>
              <w:rPr>
                <w:rFonts w:eastAsia="仿宋_GB2312"/>
                <w:b/>
                <w:bCs/>
                <w:szCs w:val="21"/>
              </w:rPr>
            </w:pPr>
            <w:r>
              <w:rPr>
                <w:rFonts w:eastAsia="仿宋_GB2312"/>
                <w:b/>
                <w:bCs/>
                <w:szCs w:val="21"/>
              </w:rPr>
              <w:t>第8学期</w:t>
            </w:r>
          </w:p>
        </w:tc>
        <w:tc>
          <w:tcPr>
            <w:tcW w:w="6434" w:type="dxa"/>
            <w:gridSpan w:val="3"/>
            <w:tcBorders>
              <w:top w:val="double" w:color="auto" w:sz="4" w:space="0"/>
            </w:tcBorders>
          </w:tcPr>
          <w:p w14:paraId="6D400E94">
            <w:pPr>
              <w:snapToGrid w:val="0"/>
              <w:spacing w:line="324" w:lineRule="auto"/>
              <w:ind w:left="122" w:leftChars="58"/>
              <w:jc w:val="left"/>
              <w:rPr>
                <w:rFonts w:eastAsia="仿宋_GB2312"/>
                <w:szCs w:val="21"/>
              </w:rPr>
            </w:pPr>
            <w:r>
              <w:rPr>
                <w:rFonts w:eastAsia="仿宋_GB2312"/>
                <w:szCs w:val="21"/>
              </w:rPr>
              <w:t>进行毕业论文（设计）实施及其评阅、答辩和成绩评定等教学工作。</w:t>
            </w:r>
          </w:p>
        </w:tc>
      </w:tr>
      <w:tr w14:paraId="2B09C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trPr>
        <w:tc>
          <w:tcPr>
            <w:tcW w:w="1749" w:type="dxa"/>
          </w:tcPr>
          <w:p w14:paraId="2F65BF97">
            <w:pPr>
              <w:snapToGrid w:val="0"/>
              <w:spacing w:line="324" w:lineRule="auto"/>
              <w:jc w:val="center"/>
              <w:rPr>
                <w:rFonts w:hint="eastAsia" w:eastAsia="仿宋_GB2312"/>
                <w:b/>
                <w:bCs/>
                <w:szCs w:val="21"/>
                <w:lang w:val="en-US" w:eastAsia="zh-CN"/>
              </w:rPr>
            </w:pPr>
            <w:r>
              <w:rPr>
                <w:rFonts w:eastAsia="仿宋_GB2312"/>
                <w:szCs w:val="21"/>
              </w:rPr>
              <w:t>每年</w:t>
            </w:r>
            <w:r>
              <w:rPr>
                <w:rFonts w:hint="eastAsia" w:eastAsia="仿宋_GB2312"/>
                <w:szCs w:val="21"/>
                <w:lang w:val="en-US" w:eastAsia="zh-CN"/>
              </w:rPr>
              <w:t>4</w:t>
            </w:r>
            <w:r>
              <w:rPr>
                <w:rFonts w:eastAsia="仿宋_GB2312"/>
                <w:szCs w:val="21"/>
              </w:rPr>
              <w:t>月</w:t>
            </w:r>
            <w:r>
              <w:rPr>
                <w:rFonts w:hint="eastAsia" w:eastAsia="仿宋_GB2312"/>
                <w:szCs w:val="21"/>
                <w:lang w:val="en-US" w:eastAsia="zh-CN"/>
              </w:rPr>
              <w:t>上旬</w:t>
            </w:r>
          </w:p>
        </w:tc>
        <w:tc>
          <w:tcPr>
            <w:tcW w:w="1645" w:type="dxa"/>
          </w:tcPr>
          <w:p w14:paraId="6D73C44B">
            <w:pPr>
              <w:snapToGrid w:val="0"/>
              <w:spacing w:line="324" w:lineRule="auto"/>
              <w:rPr>
                <w:rFonts w:eastAsia="仿宋_GB2312"/>
                <w:b/>
                <w:bCs/>
                <w:szCs w:val="21"/>
              </w:rPr>
            </w:pPr>
            <w:r>
              <w:rPr>
                <w:rFonts w:eastAsia="仿宋_GB2312"/>
                <w:b/>
                <w:bCs/>
                <w:szCs w:val="21"/>
              </w:rPr>
              <w:t>中期检查</w:t>
            </w:r>
          </w:p>
        </w:tc>
        <w:tc>
          <w:tcPr>
            <w:tcW w:w="4789" w:type="dxa"/>
            <w:gridSpan w:val="2"/>
          </w:tcPr>
          <w:p w14:paraId="0D3E532E">
            <w:pPr>
              <w:snapToGrid w:val="0"/>
              <w:spacing w:line="324" w:lineRule="auto"/>
              <w:rPr>
                <w:rFonts w:eastAsia="仿宋_GB2312"/>
                <w:szCs w:val="21"/>
              </w:rPr>
            </w:pPr>
            <w:r>
              <w:rPr>
                <w:rFonts w:eastAsia="仿宋_GB2312"/>
                <w:szCs w:val="21"/>
              </w:rPr>
              <w:t>中期检查（可在期中教学检查中进行）。学院组织对毕业论文进度、质量、学生工作态度、指导教师责任心等进行具体检查。教务处也将随机抽查学生毕业论文的进度、查阅学院自查报告等，并通报检查结果。学院写出中期检查小结报教务处。</w:t>
            </w:r>
          </w:p>
        </w:tc>
      </w:tr>
      <w:tr w14:paraId="0FE4B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9" w:type="dxa"/>
          </w:tcPr>
          <w:p w14:paraId="324E4B36">
            <w:pPr>
              <w:snapToGrid w:val="0"/>
              <w:spacing w:line="324" w:lineRule="auto"/>
              <w:jc w:val="center"/>
              <w:rPr>
                <w:rFonts w:eastAsia="仿宋_GB2312"/>
                <w:b/>
                <w:bCs/>
                <w:szCs w:val="21"/>
              </w:rPr>
            </w:pPr>
            <w:r>
              <w:rPr>
                <w:rFonts w:hint="eastAsia" w:eastAsia="仿宋_GB2312"/>
                <w:szCs w:val="21"/>
                <w:lang w:val="en-US" w:eastAsia="zh-CN"/>
              </w:rPr>
              <w:t>4月底</w:t>
            </w:r>
            <w:r>
              <w:rPr>
                <w:rFonts w:eastAsia="仿宋_GB2312"/>
                <w:szCs w:val="21"/>
              </w:rPr>
              <w:t>之前</w:t>
            </w:r>
          </w:p>
        </w:tc>
        <w:tc>
          <w:tcPr>
            <w:tcW w:w="1645" w:type="dxa"/>
          </w:tcPr>
          <w:p w14:paraId="00A822D3">
            <w:pPr>
              <w:snapToGrid w:val="0"/>
              <w:spacing w:line="324" w:lineRule="auto"/>
              <w:ind w:left="122" w:leftChars="58"/>
              <w:jc w:val="left"/>
              <w:rPr>
                <w:rFonts w:eastAsia="仿宋_GB2312"/>
                <w:b/>
                <w:bCs/>
                <w:szCs w:val="21"/>
              </w:rPr>
            </w:pPr>
            <w:r>
              <w:rPr>
                <w:rFonts w:eastAsia="仿宋_GB2312"/>
                <w:szCs w:val="21"/>
              </w:rPr>
              <w:t>毕业论文（设计）的完成阶段</w:t>
            </w:r>
          </w:p>
        </w:tc>
        <w:tc>
          <w:tcPr>
            <w:tcW w:w="4789" w:type="dxa"/>
            <w:gridSpan w:val="2"/>
          </w:tcPr>
          <w:p w14:paraId="4D4CA1B6">
            <w:pPr>
              <w:snapToGrid w:val="0"/>
              <w:spacing w:line="324" w:lineRule="auto"/>
              <w:rPr>
                <w:rFonts w:eastAsia="仿宋_GB2312"/>
                <w:szCs w:val="21"/>
              </w:rPr>
            </w:pPr>
            <w:r>
              <w:rPr>
                <w:rFonts w:eastAsia="仿宋_GB2312"/>
                <w:szCs w:val="21"/>
              </w:rPr>
              <w:t>学生在指导教师的指导下，围绕课题进行实验、理论研究等各种工作，并完成毕业论文（设计）。</w:t>
            </w:r>
          </w:p>
        </w:tc>
      </w:tr>
      <w:tr w14:paraId="44432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9" w:type="dxa"/>
          </w:tcPr>
          <w:p w14:paraId="537F9C72">
            <w:pPr>
              <w:snapToGrid w:val="0"/>
              <w:spacing w:line="324" w:lineRule="auto"/>
              <w:jc w:val="center"/>
              <w:rPr>
                <w:rFonts w:hint="eastAsia" w:eastAsia="仿宋_GB2312"/>
                <w:b/>
                <w:bCs/>
                <w:szCs w:val="21"/>
                <w:lang w:val="en-US" w:eastAsia="zh-CN"/>
              </w:rPr>
            </w:pPr>
            <w:r>
              <w:rPr>
                <w:rFonts w:eastAsia="仿宋_GB2312"/>
                <w:szCs w:val="21"/>
              </w:rPr>
              <w:t>5月</w:t>
            </w:r>
            <w:r>
              <w:rPr>
                <w:rFonts w:hint="eastAsia" w:eastAsia="仿宋_GB2312"/>
                <w:szCs w:val="21"/>
                <w:lang w:val="en-US" w:eastAsia="zh-CN"/>
              </w:rPr>
              <w:t>初</w:t>
            </w:r>
          </w:p>
        </w:tc>
        <w:tc>
          <w:tcPr>
            <w:tcW w:w="1645" w:type="dxa"/>
          </w:tcPr>
          <w:p w14:paraId="61A1A046">
            <w:pPr>
              <w:snapToGrid w:val="0"/>
              <w:spacing w:line="324" w:lineRule="auto"/>
              <w:jc w:val="left"/>
              <w:rPr>
                <w:rFonts w:eastAsia="仿宋_GB2312"/>
                <w:b/>
                <w:bCs/>
                <w:szCs w:val="21"/>
              </w:rPr>
            </w:pPr>
            <w:r>
              <w:rPr>
                <w:rFonts w:eastAsia="仿宋_GB2312"/>
                <w:szCs w:val="21"/>
              </w:rPr>
              <w:t>毕业论文（设计）工作答辩阶段</w:t>
            </w:r>
          </w:p>
        </w:tc>
        <w:tc>
          <w:tcPr>
            <w:tcW w:w="4789" w:type="dxa"/>
            <w:gridSpan w:val="2"/>
          </w:tcPr>
          <w:p w14:paraId="108E75A0">
            <w:pPr>
              <w:snapToGrid w:val="0"/>
              <w:spacing w:line="324" w:lineRule="auto"/>
              <w:rPr>
                <w:rFonts w:eastAsia="仿宋_GB2312"/>
                <w:szCs w:val="21"/>
              </w:rPr>
            </w:pPr>
            <w:r>
              <w:rPr>
                <w:rFonts w:eastAsia="仿宋_GB2312"/>
                <w:szCs w:val="21"/>
              </w:rPr>
              <w:t>学院组织进行答辩，按照毕业论文要求和标准公正评分。答辩期间教务处将派有关人员随机听取答辩并检查答辩情况。</w:t>
            </w:r>
          </w:p>
        </w:tc>
      </w:tr>
      <w:tr w14:paraId="69B53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6" w:hRule="atLeast"/>
        </w:trPr>
        <w:tc>
          <w:tcPr>
            <w:tcW w:w="1749" w:type="dxa"/>
          </w:tcPr>
          <w:p w14:paraId="5F2C0974">
            <w:pPr>
              <w:snapToGrid w:val="0"/>
              <w:spacing w:line="324" w:lineRule="auto"/>
              <w:jc w:val="center"/>
              <w:rPr>
                <w:rFonts w:eastAsia="仿宋_GB2312"/>
                <w:szCs w:val="21"/>
              </w:rPr>
            </w:pPr>
            <w:r>
              <w:rPr>
                <w:rFonts w:eastAsia="仿宋_GB2312"/>
                <w:szCs w:val="21"/>
              </w:rPr>
              <w:t>5月31日之前</w:t>
            </w:r>
          </w:p>
        </w:tc>
        <w:tc>
          <w:tcPr>
            <w:tcW w:w="1645" w:type="dxa"/>
          </w:tcPr>
          <w:p w14:paraId="3773937D">
            <w:pPr>
              <w:snapToGrid w:val="0"/>
              <w:spacing w:line="324" w:lineRule="auto"/>
              <w:rPr>
                <w:rFonts w:eastAsia="仿宋_GB2312"/>
                <w:szCs w:val="21"/>
              </w:rPr>
            </w:pPr>
            <w:r>
              <w:rPr>
                <w:rFonts w:eastAsia="仿宋_GB2312"/>
                <w:szCs w:val="21"/>
              </w:rPr>
              <w:t>毕业论文（设计）工作成绩评定阶段</w:t>
            </w:r>
          </w:p>
        </w:tc>
        <w:tc>
          <w:tcPr>
            <w:tcW w:w="4789" w:type="dxa"/>
            <w:gridSpan w:val="2"/>
          </w:tcPr>
          <w:p w14:paraId="67EDEEE9">
            <w:pPr>
              <w:snapToGrid w:val="0"/>
              <w:spacing w:line="324" w:lineRule="auto"/>
              <w:rPr>
                <w:rFonts w:eastAsia="仿宋_GB2312"/>
                <w:b/>
                <w:szCs w:val="21"/>
              </w:rPr>
            </w:pPr>
            <w:r>
              <w:rPr>
                <w:rFonts w:eastAsia="仿宋_GB2312"/>
                <w:b/>
                <w:szCs w:val="21"/>
              </w:rPr>
              <w:t>向教务处提交毕业论文（设计）的成绩：</w:t>
            </w:r>
          </w:p>
          <w:p w14:paraId="2DF34BF1">
            <w:pPr>
              <w:snapToGrid w:val="0"/>
              <w:spacing w:line="324" w:lineRule="auto"/>
              <w:rPr>
                <w:rFonts w:eastAsia="仿宋_GB2312"/>
                <w:szCs w:val="21"/>
              </w:rPr>
            </w:pPr>
            <w:r>
              <w:rPr>
                <w:rFonts w:eastAsia="仿宋_GB2312"/>
                <w:szCs w:val="21"/>
              </w:rPr>
              <w:t>提交毕业论文（设计）成绩汇总表（含毕业论文成绩、学生学号、姓名、论文题目、指导教师、职称）。</w:t>
            </w:r>
          </w:p>
        </w:tc>
      </w:tr>
      <w:tr w14:paraId="13045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9" w:type="dxa"/>
          </w:tcPr>
          <w:p w14:paraId="689564C1">
            <w:pPr>
              <w:snapToGrid w:val="0"/>
              <w:spacing w:line="324" w:lineRule="auto"/>
              <w:jc w:val="center"/>
              <w:rPr>
                <w:rFonts w:eastAsia="仿宋_GB2312"/>
                <w:szCs w:val="21"/>
              </w:rPr>
            </w:pPr>
            <w:r>
              <w:rPr>
                <w:rFonts w:eastAsia="仿宋_GB2312"/>
                <w:szCs w:val="21"/>
              </w:rPr>
              <w:t>6月</w:t>
            </w:r>
            <w:r>
              <w:rPr>
                <w:rFonts w:hint="eastAsia" w:eastAsia="仿宋_GB2312"/>
                <w:szCs w:val="21"/>
                <w:lang w:val="en-US" w:eastAsia="zh-CN"/>
              </w:rPr>
              <w:t>3</w:t>
            </w:r>
            <w:r>
              <w:rPr>
                <w:rFonts w:eastAsia="仿宋_GB2312"/>
                <w:szCs w:val="21"/>
              </w:rPr>
              <w:t>0日之前</w:t>
            </w:r>
          </w:p>
        </w:tc>
        <w:tc>
          <w:tcPr>
            <w:tcW w:w="1645" w:type="dxa"/>
          </w:tcPr>
          <w:p w14:paraId="46473F44">
            <w:pPr>
              <w:snapToGrid w:val="0"/>
              <w:spacing w:line="324" w:lineRule="auto"/>
              <w:rPr>
                <w:rFonts w:eastAsia="仿宋_GB2312"/>
                <w:szCs w:val="21"/>
              </w:rPr>
            </w:pPr>
            <w:r>
              <w:rPr>
                <w:rFonts w:eastAsia="仿宋_GB2312"/>
                <w:szCs w:val="21"/>
              </w:rPr>
              <w:t>毕业论文（设计）工作总结阶段</w:t>
            </w:r>
          </w:p>
        </w:tc>
        <w:tc>
          <w:tcPr>
            <w:tcW w:w="4789" w:type="dxa"/>
            <w:gridSpan w:val="2"/>
          </w:tcPr>
          <w:p w14:paraId="3652F6E9">
            <w:pPr>
              <w:snapToGrid w:val="0"/>
              <w:spacing w:line="324" w:lineRule="auto"/>
              <w:rPr>
                <w:rFonts w:eastAsia="仿宋_GB2312"/>
                <w:b/>
                <w:szCs w:val="21"/>
              </w:rPr>
            </w:pPr>
            <w:r>
              <w:rPr>
                <w:rFonts w:eastAsia="仿宋_GB2312"/>
                <w:b/>
                <w:szCs w:val="21"/>
              </w:rPr>
              <w:t>向教务处提交以下材料：</w:t>
            </w:r>
          </w:p>
          <w:p w14:paraId="27D70F01">
            <w:pPr>
              <w:snapToGrid w:val="0"/>
              <w:spacing w:line="324" w:lineRule="auto"/>
              <w:rPr>
                <w:rFonts w:eastAsia="仿宋_GB2312"/>
                <w:szCs w:val="21"/>
              </w:rPr>
            </w:pPr>
            <w:r>
              <w:rPr>
                <w:rFonts w:eastAsia="仿宋_GB2312"/>
                <w:szCs w:val="21"/>
              </w:rPr>
              <w:t>1、各学院对毕业论文（设计）工作进行总结；并写出毕业论文（设计）总结材料（含总体状况、经验、不足等），报教务处。</w:t>
            </w:r>
          </w:p>
          <w:p w14:paraId="00676259">
            <w:pPr>
              <w:snapToGrid w:val="0"/>
              <w:spacing w:line="324" w:lineRule="auto"/>
              <w:rPr>
                <w:rFonts w:eastAsia="仿宋_GB2312"/>
                <w:szCs w:val="21"/>
              </w:rPr>
            </w:pPr>
            <w:r>
              <w:rPr>
                <w:rFonts w:eastAsia="仿宋_GB2312"/>
                <w:szCs w:val="21"/>
              </w:rPr>
              <w:t>2、各学院做好毕业论文（设计）评优工作，对表现突出的指导教师予以表彰和奖励。</w:t>
            </w:r>
          </w:p>
          <w:p w14:paraId="1934A0AA">
            <w:pPr>
              <w:snapToGrid w:val="0"/>
              <w:spacing w:line="324" w:lineRule="auto"/>
              <w:rPr>
                <w:rFonts w:eastAsia="仿宋_GB2312"/>
                <w:szCs w:val="21"/>
              </w:rPr>
            </w:pPr>
            <w:r>
              <w:rPr>
                <w:rFonts w:eastAsia="仿宋_GB2312"/>
                <w:szCs w:val="21"/>
              </w:rPr>
              <w:t>3、存留毕业论文（设计）电子版。</w:t>
            </w:r>
          </w:p>
        </w:tc>
      </w:tr>
      <w:tr w14:paraId="236D2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183" w:type="dxa"/>
            <w:gridSpan w:val="4"/>
          </w:tcPr>
          <w:p w14:paraId="27FCAC5D">
            <w:pPr>
              <w:snapToGrid w:val="0"/>
              <w:spacing w:line="324" w:lineRule="auto"/>
              <w:rPr>
                <w:rFonts w:eastAsia="仿宋_GB2312"/>
                <w:szCs w:val="21"/>
              </w:rPr>
            </w:pPr>
            <w:r>
              <w:rPr>
                <w:rFonts w:eastAsia="仿宋_GB2312"/>
                <w:szCs w:val="21"/>
              </w:rPr>
              <w:t>备注：具体时间节点可由各学院根据专业特点灵活安排，但不得推迟。</w:t>
            </w:r>
          </w:p>
        </w:tc>
      </w:tr>
    </w:tbl>
    <w:p w14:paraId="2E70CEC0">
      <w:pPr>
        <w:snapToGrid w:val="0"/>
        <w:spacing w:line="324" w:lineRule="auto"/>
        <w:jc w:val="center"/>
        <w:outlineLvl w:val="0"/>
        <w:rPr>
          <w:rFonts w:eastAsia="黑体"/>
          <w:bCs/>
          <w:sz w:val="28"/>
          <w:szCs w:val="28"/>
        </w:rPr>
      </w:pPr>
      <w:r>
        <w:rPr>
          <w:rFonts w:eastAsia="黑体"/>
          <w:bCs/>
          <w:sz w:val="28"/>
          <w:szCs w:val="28"/>
        </w:rPr>
        <w:br w:type="page"/>
      </w:r>
      <w:r>
        <w:rPr>
          <w:rFonts w:eastAsia="黑体"/>
          <w:bCs/>
          <w:sz w:val="28"/>
          <w:szCs w:val="28"/>
        </w:rPr>
        <w:t>七、答辩要求</w:t>
      </w:r>
    </w:p>
    <w:p w14:paraId="38B8706B">
      <w:pPr>
        <w:snapToGrid w:val="0"/>
        <w:spacing w:line="324" w:lineRule="auto"/>
        <w:ind w:firstLine="540" w:firstLineChars="225"/>
        <w:outlineLvl w:val="1"/>
        <w:rPr>
          <w:rFonts w:eastAsia="仿宋_GB2312"/>
          <w:sz w:val="24"/>
        </w:rPr>
      </w:pPr>
      <w:r>
        <w:rPr>
          <w:rFonts w:eastAsia="仿宋_GB2312"/>
          <w:sz w:val="24"/>
        </w:rPr>
        <w:t>（一）工作主持</w:t>
      </w:r>
    </w:p>
    <w:p w14:paraId="16BD9C74">
      <w:pPr>
        <w:snapToGrid w:val="0"/>
        <w:spacing w:line="324" w:lineRule="auto"/>
        <w:ind w:firstLine="540" w:firstLineChars="225"/>
        <w:rPr>
          <w:rFonts w:eastAsia="仿宋_GB2312"/>
          <w:sz w:val="24"/>
        </w:rPr>
      </w:pPr>
      <w:r>
        <w:rPr>
          <w:rFonts w:eastAsia="仿宋_GB2312"/>
          <w:sz w:val="24"/>
        </w:rPr>
        <w:t>毕业答辩工作由各学院毕业答辩委员会主持，根据需要，答辩委员会可决定组成若干答辩小组，具体负责答辩工作。答辩委员会成员及答辩小组成员必须由讲师以上（或相当技术职称）的人员担任。每个答辩小组要有专人做答辩记录，并填写《答辩记录表》（见附件）。</w:t>
      </w:r>
    </w:p>
    <w:p w14:paraId="0327D0FB">
      <w:pPr>
        <w:snapToGrid w:val="0"/>
        <w:spacing w:line="324" w:lineRule="auto"/>
        <w:ind w:firstLine="540" w:firstLineChars="225"/>
        <w:outlineLvl w:val="1"/>
        <w:rPr>
          <w:rFonts w:eastAsia="仿宋_GB2312"/>
          <w:sz w:val="24"/>
        </w:rPr>
      </w:pPr>
      <w:r>
        <w:rPr>
          <w:rFonts w:eastAsia="仿宋_GB2312"/>
          <w:sz w:val="24"/>
        </w:rPr>
        <w:t>（二）答辩委员会的主要职能</w:t>
      </w:r>
    </w:p>
    <w:p w14:paraId="2988E18F">
      <w:pPr>
        <w:snapToGrid w:val="0"/>
        <w:spacing w:line="324" w:lineRule="auto"/>
        <w:ind w:firstLine="540" w:firstLineChars="225"/>
        <w:rPr>
          <w:rFonts w:eastAsia="仿宋_GB2312"/>
          <w:sz w:val="24"/>
        </w:rPr>
      </w:pPr>
      <w:r>
        <w:rPr>
          <w:rFonts w:eastAsia="仿宋_GB2312"/>
          <w:sz w:val="24"/>
        </w:rPr>
        <w:t>1．审定学生答辩的资格；2．主持并组织答辩工作；3．制定答辩工作程序和要求4．聘请毕业论文（设计）的评阅人；5．讨论并确定学生毕业论文（设计）的最后成绩及评语。</w:t>
      </w:r>
    </w:p>
    <w:p w14:paraId="03420385">
      <w:pPr>
        <w:snapToGrid w:val="0"/>
        <w:spacing w:line="324" w:lineRule="auto"/>
        <w:ind w:firstLine="540" w:firstLineChars="225"/>
        <w:outlineLvl w:val="1"/>
        <w:rPr>
          <w:rFonts w:eastAsia="仿宋_GB2312"/>
          <w:sz w:val="24"/>
        </w:rPr>
      </w:pPr>
      <w:r>
        <w:rPr>
          <w:rFonts w:eastAsia="仿宋_GB2312"/>
          <w:sz w:val="24"/>
        </w:rPr>
        <w:t>（三）成绩评定</w:t>
      </w:r>
    </w:p>
    <w:p w14:paraId="168DC442">
      <w:pPr>
        <w:snapToGrid w:val="0"/>
        <w:spacing w:line="324" w:lineRule="auto"/>
        <w:ind w:firstLine="540" w:firstLineChars="225"/>
        <w:rPr>
          <w:rFonts w:eastAsia="仿宋_GB2312"/>
          <w:sz w:val="24"/>
        </w:rPr>
      </w:pPr>
      <w:r>
        <w:rPr>
          <w:rFonts w:eastAsia="仿宋_GB2312"/>
          <w:sz w:val="24"/>
        </w:rPr>
        <w:t>毕业论文（设计）成绩由各学院毕业论文（设计）答辩委员会根据各方面情况进行综合评定。如在答辩过程中发现毕业论文（设计）有严重问题（反动、舞弊、抄袭等），答辩委员会有权否定指导教师、评阅人意见，同时追究有关责任人的责任。</w:t>
      </w:r>
    </w:p>
    <w:p w14:paraId="57AEE1A2">
      <w:pPr>
        <w:snapToGrid w:val="0"/>
        <w:spacing w:line="324" w:lineRule="auto"/>
        <w:rPr>
          <w:rFonts w:eastAsia="仿宋_GB2312"/>
          <w:sz w:val="24"/>
        </w:rPr>
      </w:pPr>
    </w:p>
    <w:p w14:paraId="6B12E388">
      <w:pPr>
        <w:snapToGrid w:val="0"/>
        <w:spacing w:line="324" w:lineRule="auto"/>
        <w:jc w:val="center"/>
        <w:outlineLvl w:val="0"/>
        <w:rPr>
          <w:rFonts w:eastAsia="黑体"/>
          <w:bCs/>
          <w:sz w:val="28"/>
          <w:szCs w:val="28"/>
        </w:rPr>
      </w:pPr>
      <w:r>
        <w:rPr>
          <w:rFonts w:eastAsia="黑体"/>
          <w:bCs/>
          <w:sz w:val="28"/>
          <w:szCs w:val="28"/>
        </w:rPr>
        <w:t>八、评分要求</w:t>
      </w:r>
    </w:p>
    <w:p w14:paraId="4EAFD6E2">
      <w:pPr>
        <w:snapToGrid w:val="0"/>
        <w:spacing w:line="324" w:lineRule="auto"/>
        <w:jc w:val="center"/>
        <w:rPr>
          <w:rFonts w:eastAsia="仿宋_GB2312"/>
          <w:sz w:val="24"/>
        </w:rPr>
      </w:pPr>
    </w:p>
    <w:p w14:paraId="4AD38D51">
      <w:pPr>
        <w:snapToGrid w:val="0"/>
        <w:spacing w:line="324" w:lineRule="auto"/>
        <w:ind w:firstLine="540" w:firstLineChars="225"/>
        <w:rPr>
          <w:rFonts w:eastAsia="仿宋_GB2312"/>
          <w:sz w:val="24"/>
        </w:rPr>
      </w:pPr>
      <w:r>
        <w:rPr>
          <w:rFonts w:eastAsia="仿宋_GB2312"/>
          <w:sz w:val="24"/>
        </w:rPr>
        <w:t>（一）指导教师评定</w:t>
      </w:r>
    </w:p>
    <w:p w14:paraId="30E147E0">
      <w:pPr>
        <w:snapToGrid w:val="0"/>
        <w:spacing w:line="324" w:lineRule="auto"/>
        <w:ind w:firstLine="540" w:firstLineChars="225"/>
        <w:rPr>
          <w:rFonts w:eastAsia="仿宋_GB2312"/>
          <w:sz w:val="24"/>
        </w:rPr>
      </w:pPr>
      <w:r>
        <w:rPr>
          <w:rFonts w:eastAsia="仿宋_GB2312"/>
          <w:sz w:val="24"/>
        </w:rPr>
        <w:t>指导教师应对学生的毕业论文（设计）进行认真、全面的审查。并认真写出毕业论文（设计）评语，评语的书写要客观、公正，体现论文的真实水平。</w:t>
      </w:r>
    </w:p>
    <w:p w14:paraId="4D8F21FC">
      <w:pPr>
        <w:snapToGrid w:val="0"/>
        <w:spacing w:line="324" w:lineRule="auto"/>
        <w:ind w:firstLine="540" w:firstLineChars="225"/>
        <w:rPr>
          <w:rFonts w:eastAsia="仿宋_GB2312"/>
          <w:sz w:val="24"/>
        </w:rPr>
      </w:pPr>
      <w:r>
        <w:rPr>
          <w:rFonts w:eastAsia="仿宋_GB2312"/>
          <w:sz w:val="24"/>
        </w:rPr>
        <w:t>（二）评阅人评定</w:t>
      </w:r>
    </w:p>
    <w:p w14:paraId="07179093">
      <w:pPr>
        <w:snapToGrid w:val="0"/>
        <w:spacing w:line="324" w:lineRule="auto"/>
        <w:ind w:firstLine="540" w:firstLineChars="225"/>
        <w:rPr>
          <w:rFonts w:eastAsia="仿宋_GB2312"/>
          <w:sz w:val="24"/>
        </w:rPr>
      </w:pPr>
      <w:r>
        <w:rPr>
          <w:rFonts w:eastAsia="仿宋_GB2312"/>
          <w:sz w:val="24"/>
        </w:rPr>
        <w:t>由答辩委员会聘请评阅人对毕业论文（设计）进行认真细致的评阅，并认真填写《评阅人评阅表》，评语的书写要客观、公正，体现论文的真实水平。</w:t>
      </w:r>
    </w:p>
    <w:p w14:paraId="2E120A94">
      <w:pPr>
        <w:snapToGrid w:val="0"/>
        <w:spacing w:line="324" w:lineRule="auto"/>
        <w:ind w:firstLine="540" w:firstLineChars="225"/>
        <w:rPr>
          <w:rFonts w:eastAsia="仿宋_GB2312"/>
          <w:sz w:val="24"/>
        </w:rPr>
      </w:pPr>
      <w:r>
        <w:rPr>
          <w:rFonts w:eastAsia="仿宋_GB2312"/>
          <w:sz w:val="24"/>
        </w:rPr>
        <w:t>（三）答辩小组评定</w:t>
      </w:r>
    </w:p>
    <w:p w14:paraId="052CABEE">
      <w:pPr>
        <w:snapToGrid w:val="0"/>
        <w:spacing w:line="324" w:lineRule="auto"/>
        <w:ind w:firstLine="540" w:firstLineChars="225"/>
        <w:rPr>
          <w:rFonts w:eastAsia="仿宋_GB2312"/>
          <w:sz w:val="24"/>
        </w:rPr>
      </w:pPr>
      <w:r>
        <w:rPr>
          <w:rFonts w:eastAsia="仿宋_GB2312"/>
          <w:sz w:val="24"/>
        </w:rPr>
        <w:t xml:space="preserve">由答辩小组集体评定。包括：答辩报告，陈述和回答问题的正确程度，表达清楚的程度等。 </w:t>
      </w:r>
    </w:p>
    <w:p w14:paraId="1DCC8CF9">
      <w:pPr>
        <w:snapToGrid w:val="0"/>
        <w:spacing w:line="324" w:lineRule="auto"/>
        <w:ind w:firstLine="540" w:firstLineChars="225"/>
        <w:rPr>
          <w:rFonts w:eastAsia="仿宋_GB2312"/>
          <w:sz w:val="24"/>
        </w:rPr>
      </w:pPr>
      <w:r>
        <w:rPr>
          <w:rFonts w:eastAsia="仿宋_GB2312"/>
          <w:sz w:val="24"/>
        </w:rPr>
        <w:t>（四）最终成绩评定</w:t>
      </w:r>
    </w:p>
    <w:p w14:paraId="4B48F92F">
      <w:pPr>
        <w:snapToGrid w:val="0"/>
        <w:spacing w:line="324" w:lineRule="auto"/>
        <w:ind w:firstLine="540" w:firstLineChars="225"/>
        <w:rPr>
          <w:rFonts w:eastAsia="仿宋_GB2312"/>
          <w:sz w:val="24"/>
        </w:rPr>
      </w:pPr>
      <w:r>
        <w:rPr>
          <w:rFonts w:eastAsia="仿宋_GB2312"/>
          <w:sz w:val="24"/>
        </w:rPr>
        <w:t>毕业论文(设计)成绩评定，采用五级记分制(优秀、良好、中等、及格、不及格)。一般优秀毕业论文（设计）比例不超过20%。</w:t>
      </w:r>
    </w:p>
    <w:p w14:paraId="498C59EA">
      <w:pPr>
        <w:snapToGrid w:val="0"/>
        <w:spacing w:line="324" w:lineRule="auto"/>
        <w:ind w:firstLine="540" w:firstLineChars="225"/>
        <w:rPr>
          <w:rFonts w:eastAsia="仿宋_GB2312"/>
          <w:sz w:val="24"/>
        </w:rPr>
      </w:pPr>
      <w:r>
        <w:rPr>
          <w:rFonts w:eastAsia="仿宋_GB2312"/>
          <w:sz w:val="24"/>
        </w:rPr>
        <w:t>（五）评分要严肃认真，坚持标准，着重考核学生基本理论的掌握程度，分析解决问题的能力以及进行设计、理论研究的独立工作能力，反映学生真实的业务水平。</w:t>
      </w:r>
    </w:p>
    <w:p w14:paraId="286237AE">
      <w:pPr>
        <w:snapToGrid w:val="0"/>
        <w:spacing w:line="324" w:lineRule="auto"/>
        <w:ind w:firstLine="540" w:firstLineChars="225"/>
        <w:rPr>
          <w:rFonts w:eastAsia="仿宋_GB2312"/>
          <w:sz w:val="24"/>
        </w:rPr>
      </w:pPr>
      <w:r>
        <w:rPr>
          <w:rFonts w:eastAsia="仿宋_GB2312"/>
          <w:sz w:val="24"/>
        </w:rPr>
        <w:t>（六）《湖州学院本科毕业论文（设计）评分标准》（供参考）</w:t>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5"/>
        <w:gridCol w:w="1338"/>
        <w:gridCol w:w="1338"/>
        <w:gridCol w:w="1338"/>
        <w:gridCol w:w="1338"/>
        <w:gridCol w:w="1341"/>
        <w:gridCol w:w="1234"/>
      </w:tblGrid>
      <w:tr w14:paraId="2BD83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3" w:hRule="atLeast"/>
          <w:tblHeader/>
        </w:trPr>
        <w:tc>
          <w:tcPr>
            <w:tcW w:w="349" w:type="pct"/>
            <w:tcBorders>
              <w:top w:val="single" w:color="auto" w:sz="4" w:space="0"/>
              <w:left w:val="single" w:color="auto" w:sz="4" w:space="0"/>
              <w:bottom w:val="single" w:color="auto" w:sz="4" w:space="0"/>
              <w:right w:val="single" w:color="auto" w:sz="4" w:space="0"/>
            </w:tcBorders>
            <w:vAlign w:val="center"/>
          </w:tcPr>
          <w:p w14:paraId="5AFEE799">
            <w:pPr>
              <w:snapToGrid w:val="0"/>
              <w:spacing w:line="276" w:lineRule="auto"/>
              <w:jc w:val="center"/>
              <w:rPr>
                <w:rFonts w:eastAsia="仿宋_GB2312"/>
                <w:szCs w:val="21"/>
              </w:rPr>
            </w:pPr>
          </w:p>
        </w:tc>
        <w:tc>
          <w:tcPr>
            <w:tcW w:w="785" w:type="pct"/>
            <w:tcBorders>
              <w:top w:val="single" w:color="auto" w:sz="4" w:space="0"/>
              <w:left w:val="single" w:color="auto" w:sz="4" w:space="0"/>
              <w:bottom w:val="single" w:color="auto" w:sz="4" w:space="0"/>
              <w:right w:val="single" w:color="auto" w:sz="4" w:space="0"/>
            </w:tcBorders>
            <w:vAlign w:val="center"/>
          </w:tcPr>
          <w:p w14:paraId="0007CD2D">
            <w:pPr>
              <w:snapToGrid w:val="0"/>
              <w:spacing w:line="276" w:lineRule="auto"/>
              <w:jc w:val="center"/>
              <w:rPr>
                <w:rFonts w:eastAsia="黑体"/>
                <w:szCs w:val="21"/>
              </w:rPr>
            </w:pPr>
            <w:r>
              <w:rPr>
                <w:rFonts w:eastAsia="黑体"/>
                <w:szCs w:val="21"/>
              </w:rPr>
              <w:t>优</w:t>
            </w:r>
          </w:p>
        </w:tc>
        <w:tc>
          <w:tcPr>
            <w:tcW w:w="785" w:type="pct"/>
            <w:tcBorders>
              <w:top w:val="single" w:color="auto" w:sz="4" w:space="0"/>
              <w:left w:val="single" w:color="auto" w:sz="4" w:space="0"/>
              <w:bottom w:val="single" w:color="auto" w:sz="4" w:space="0"/>
              <w:right w:val="single" w:color="auto" w:sz="4" w:space="0"/>
            </w:tcBorders>
            <w:vAlign w:val="center"/>
          </w:tcPr>
          <w:p w14:paraId="4656DCBD">
            <w:pPr>
              <w:snapToGrid w:val="0"/>
              <w:spacing w:line="276" w:lineRule="auto"/>
              <w:jc w:val="center"/>
              <w:rPr>
                <w:rFonts w:eastAsia="黑体"/>
                <w:szCs w:val="21"/>
              </w:rPr>
            </w:pPr>
            <w:r>
              <w:rPr>
                <w:rFonts w:eastAsia="黑体"/>
                <w:szCs w:val="21"/>
              </w:rPr>
              <w:t>良</w:t>
            </w:r>
          </w:p>
        </w:tc>
        <w:tc>
          <w:tcPr>
            <w:tcW w:w="785" w:type="pct"/>
            <w:tcBorders>
              <w:top w:val="single" w:color="auto" w:sz="4" w:space="0"/>
              <w:left w:val="single" w:color="auto" w:sz="4" w:space="0"/>
              <w:bottom w:val="single" w:color="auto" w:sz="4" w:space="0"/>
              <w:right w:val="single" w:color="auto" w:sz="4" w:space="0"/>
            </w:tcBorders>
            <w:vAlign w:val="center"/>
          </w:tcPr>
          <w:p w14:paraId="0D5F0AA4">
            <w:pPr>
              <w:snapToGrid w:val="0"/>
              <w:spacing w:line="276" w:lineRule="auto"/>
              <w:jc w:val="center"/>
              <w:rPr>
                <w:rFonts w:eastAsia="黑体"/>
                <w:szCs w:val="21"/>
              </w:rPr>
            </w:pPr>
            <w:r>
              <w:rPr>
                <w:rFonts w:eastAsia="黑体"/>
                <w:szCs w:val="21"/>
              </w:rPr>
              <w:t>中</w:t>
            </w:r>
          </w:p>
        </w:tc>
        <w:tc>
          <w:tcPr>
            <w:tcW w:w="785" w:type="pct"/>
            <w:tcBorders>
              <w:top w:val="single" w:color="auto" w:sz="4" w:space="0"/>
              <w:left w:val="single" w:color="auto" w:sz="4" w:space="0"/>
              <w:bottom w:val="single" w:color="auto" w:sz="4" w:space="0"/>
              <w:right w:val="single" w:color="auto" w:sz="4" w:space="0"/>
            </w:tcBorders>
            <w:vAlign w:val="center"/>
          </w:tcPr>
          <w:p w14:paraId="1227FDBD">
            <w:pPr>
              <w:snapToGrid w:val="0"/>
              <w:spacing w:line="276" w:lineRule="auto"/>
              <w:jc w:val="center"/>
              <w:rPr>
                <w:rFonts w:eastAsia="黑体"/>
                <w:szCs w:val="21"/>
              </w:rPr>
            </w:pPr>
            <w:r>
              <w:rPr>
                <w:rFonts w:eastAsia="黑体"/>
                <w:szCs w:val="21"/>
              </w:rPr>
              <w:t>及格</w:t>
            </w:r>
          </w:p>
        </w:tc>
        <w:tc>
          <w:tcPr>
            <w:tcW w:w="787" w:type="pct"/>
            <w:tcBorders>
              <w:top w:val="single" w:color="auto" w:sz="4" w:space="0"/>
              <w:left w:val="single" w:color="auto" w:sz="4" w:space="0"/>
              <w:bottom w:val="single" w:color="auto" w:sz="4" w:space="0"/>
              <w:right w:val="single" w:color="auto" w:sz="4" w:space="0"/>
            </w:tcBorders>
            <w:vAlign w:val="center"/>
          </w:tcPr>
          <w:p w14:paraId="233DEC11">
            <w:pPr>
              <w:snapToGrid w:val="0"/>
              <w:spacing w:line="276" w:lineRule="auto"/>
              <w:jc w:val="center"/>
              <w:rPr>
                <w:rFonts w:eastAsia="黑体"/>
                <w:szCs w:val="21"/>
              </w:rPr>
            </w:pPr>
            <w:r>
              <w:rPr>
                <w:rFonts w:eastAsia="黑体"/>
                <w:szCs w:val="21"/>
              </w:rPr>
              <w:t>不及格</w:t>
            </w:r>
          </w:p>
        </w:tc>
        <w:tc>
          <w:tcPr>
            <w:tcW w:w="724" w:type="pct"/>
            <w:tcBorders>
              <w:top w:val="single" w:color="auto" w:sz="4" w:space="0"/>
              <w:left w:val="single" w:color="auto" w:sz="4" w:space="0"/>
              <w:bottom w:val="single" w:color="auto" w:sz="4" w:space="0"/>
              <w:right w:val="single" w:color="auto" w:sz="4" w:space="0"/>
            </w:tcBorders>
            <w:vAlign w:val="center"/>
          </w:tcPr>
          <w:p w14:paraId="199608B1">
            <w:pPr>
              <w:snapToGrid w:val="0"/>
              <w:spacing w:line="276" w:lineRule="auto"/>
              <w:jc w:val="center"/>
              <w:rPr>
                <w:rFonts w:eastAsia="黑体"/>
                <w:szCs w:val="21"/>
              </w:rPr>
            </w:pPr>
            <w:r>
              <w:rPr>
                <w:rFonts w:eastAsia="黑体"/>
                <w:szCs w:val="21"/>
              </w:rPr>
              <w:t>最高分</w:t>
            </w:r>
          </w:p>
        </w:tc>
      </w:tr>
      <w:tr w14:paraId="56F60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49" w:type="pct"/>
            <w:tcBorders>
              <w:top w:val="single" w:color="auto" w:sz="4" w:space="0"/>
              <w:left w:val="single" w:color="auto" w:sz="4" w:space="0"/>
              <w:bottom w:val="single" w:color="auto" w:sz="4" w:space="0"/>
              <w:right w:val="single" w:color="auto" w:sz="4" w:space="0"/>
            </w:tcBorders>
            <w:vAlign w:val="center"/>
          </w:tcPr>
          <w:p w14:paraId="1FD666F9">
            <w:pPr>
              <w:snapToGrid w:val="0"/>
              <w:spacing w:line="276" w:lineRule="auto"/>
              <w:jc w:val="center"/>
              <w:rPr>
                <w:rFonts w:eastAsia="黑体"/>
                <w:szCs w:val="21"/>
              </w:rPr>
            </w:pPr>
            <w:r>
              <w:rPr>
                <w:rFonts w:eastAsia="黑体"/>
                <w:szCs w:val="21"/>
              </w:rPr>
              <w:t>论</w:t>
            </w:r>
          </w:p>
          <w:p w14:paraId="7F392124">
            <w:pPr>
              <w:snapToGrid w:val="0"/>
              <w:spacing w:line="276" w:lineRule="auto"/>
              <w:jc w:val="center"/>
              <w:rPr>
                <w:rFonts w:eastAsia="黑体"/>
                <w:szCs w:val="21"/>
              </w:rPr>
            </w:pPr>
            <w:r>
              <w:rPr>
                <w:rFonts w:eastAsia="黑体"/>
                <w:szCs w:val="21"/>
              </w:rPr>
              <w:t>文</w:t>
            </w:r>
          </w:p>
          <w:p w14:paraId="4DB9553E">
            <w:pPr>
              <w:snapToGrid w:val="0"/>
              <w:spacing w:line="276" w:lineRule="auto"/>
              <w:jc w:val="center"/>
              <w:rPr>
                <w:rFonts w:eastAsia="黑体"/>
                <w:szCs w:val="21"/>
              </w:rPr>
            </w:pPr>
            <w:r>
              <w:rPr>
                <w:rFonts w:eastAsia="黑体"/>
                <w:szCs w:val="21"/>
              </w:rPr>
              <w:t>选</w:t>
            </w:r>
          </w:p>
          <w:p w14:paraId="5A080C68">
            <w:pPr>
              <w:snapToGrid w:val="0"/>
              <w:spacing w:line="276" w:lineRule="auto"/>
              <w:jc w:val="center"/>
              <w:rPr>
                <w:rFonts w:eastAsia="黑体"/>
                <w:szCs w:val="21"/>
              </w:rPr>
            </w:pPr>
            <w:r>
              <w:rPr>
                <w:rFonts w:eastAsia="黑体"/>
                <w:szCs w:val="21"/>
              </w:rPr>
              <w:t>题</w:t>
            </w:r>
          </w:p>
          <w:p w14:paraId="01D0C64E">
            <w:pPr>
              <w:snapToGrid w:val="0"/>
              <w:spacing w:line="276" w:lineRule="auto"/>
              <w:jc w:val="center"/>
              <w:rPr>
                <w:rFonts w:eastAsia="黑体"/>
                <w:szCs w:val="21"/>
              </w:rPr>
            </w:pPr>
          </w:p>
        </w:tc>
        <w:tc>
          <w:tcPr>
            <w:tcW w:w="785" w:type="pct"/>
            <w:tcBorders>
              <w:top w:val="single" w:color="auto" w:sz="4" w:space="0"/>
              <w:left w:val="single" w:color="auto" w:sz="4" w:space="0"/>
              <w:bottom w:val="single" w:color="auto" w:sz="4" w:space="0"/>
              <w:right w:val="single" w:color="auto" w:sz="4" w:space="0"/>
            </w:tcBorders>
          </w:tcPr>
          <w:p w14:paraId="41544D9E">
            <w:pPr>
              <w:snapToGrid w:val="0"/>
              <w:spacing w:line="276" w:lineRule="auto"/>
              <w:rPr>
                <w:rFonts w:eastAsia="仿宋_GB2312"/>
                <w:szCs w:val="21"/>
              </w:rPr>
            </w:pPr>
            <w:r>
              <w:rPr>
                <w:rFonts w:eastAsia="仿宋_GB2312"/>
                <w:szCs w:val="21"/>
              </w:rPr>
              <w:t>论文选题角度新颖，富于创造性，具有较高的理论水平和现实意义</w:t>
            </w:r>
          </w:p>
        </w:tc>
        <w:tc>
          <w:tcPr>
            <w:tcW w:w="785" w:type="pct"/>
            <w:tcBorders>
              <w:top w:val="single" w:color="auto" w:sz="4" w:space="0"/>
              <w:left w:val="single" w:color="auto" w:sz="4" w:space="0"/>
              <w:bottom w:val="single" w:color="auto" w:sz="4" w:space="0"/>
              <w:right w:val="single" w:color="auto" w:sz="4" w:space="0"/>
            </w:tcBorders>
          </w:tcPr>
          <w:p w14:paraId="5A32717A">
            <w:pPr>
              <w:snapToGrid w:val="0"/>
              <w:spacing w:line="276" w:lineRule="auto"/>
              <w:rPr>
                <w:rFonts w:eastAsia="仿宋_GB2312"/>
                <w:szCs w:val="21"/>
              </w:rPr>
            </w:pPr>
            <w:r>
              <w:rPr>
                <w:rFonts w:eastAsia="仿宋_GB2312"/>
                <w:szCs w:val="21"/>
              </w:rPr>
              <w:t>中心论题明确，有一定的理论水平和应用价值</w:t>
            </w:r>
          </w:p>
        </w:tc>
        <w:tc>
          <w:tcPr>
            <w:tcW w:w="785" w:type="pct"/>
            <w:tcBorders>
              <w:top w:val="single" w:color="auto" w:sz="4" w:space="0"/>
              <w:left w:val="single" w:color="auto" w:sz="4" w:space="0"/>
              <w:bottom w:val="single" w:color="auto" w:sz="4" w:space="0"/>
              <w:right w:val="single" w:color="auto" w:sz="4" w:space="0"/>
            </w:tcBorders>
          </w:tcPr>
          <w:p w14:paraId="5C384650">
            <w:pPr>
              <w:snapToGrid w:val="0"/>
              <w:spacing w:line="276" w:lineRule="auto"/>
              <w:rPr>
                <w:rFonts w:eastAsia="仿宋_GB2312"/>
                <w:szCs w:val="21"/>
              </w:rPr>
            </w:pPr>
            <w:r>
              <w:rPr>
                <w:rFonts w:eastAsia="仿宋_GB2312"/>
                <w:szCs w:val="21"/>
              </w:rPr>
              <w:t>中心论题基本明确，能结合专业理论学习和社会实践</w:t>
            </w:r>
          </w:p>
        </w:tc>
        <w:tc>
          <w:tcPr>
            <w:tcW w:w="785" w:type="pct"/>
            <w:tcBorders>
              <w:top w:val="single" w:color="auto" w:sz="4" w:space="0"/>
              <w:left w:val="single" w:color="auto" w:sz="4" w:space="0"/>
              <w:bottom w:val="single" w:color="auto" w:sz="4" w:space="0"/>
              <w:right w:val="single" w:color="auto" w:sz="4" w:space="0"/>
            </w:tcBorders>
          </w:tcPr>
          <w:p w14:paraId="75EE419A">
            <w:pPr>
              <w:snapToGrid w:val="0"/>
              <w:spacing w:line="276" w:lineRule="auto"/>
              <w:rPr>
                <w:rFonts w:eastAsia="仿宋_GB2312"/>
                <w:szCs w:val="21"/>
              </w:rPr>
            </w:pPr>
            <w:r>
              <w:rPr>
                <w:rFonts w:eastAsia="仿宋_GB2312"/>
                <w:szCs w:val="21"/>
              </w:rPr>
              <w:t>论文选题与专业基本相关，但理论水平和应用性较差</w:t>
            </w:r>
          </w:p>
        </w:tc>
        <w:tc>
          <w:tcPr>
            <w:tcW w:w="787" w:type="pct"/>
            <w:tcBorders>
              <w:top w:val="single" w:color="auto" w:sz="4" w:space="0"/>
              <w:left w:val="single" w:color="auto" w:sz="4" w:space="0"/>
              <w:bottom w:val="single" w:color="auto" w:sz="4" w:space="0"/>
              <w:right w:val="single" w:color="auto" w:sz="4" w:space="0"/>
            </w:tcBorders>
          </w:tcPr>
          <w:p w14:paraId="5057A948">
            <w:pPr>
              <w:snapToGrid w:val="0"/>
              <w:spacing w:line="276" w:lineRule="auto"/>
              <w:rPr>
                <w:rFonts w:eastAsia="仿宋_GB2312"/>
                <w:szCs w:val="21"/>
              </w:rPr>
            </w:pPr>
            <w:r>
              <w:rPr>
                <w:rFonts w:eastAsia="仿宋_GB2312"/>
                <w:szCs w:val="21"/>
              </w:rPr>
              <w:t>论文选题无理论和现实意义，与专业无关</w:t>
            </w:r>
          </w:p>
        </w:tc>
        <w:tc>
          <w:tcPr>
            <w:tcW w:w="724" w:type="pct"/>
            <w:tcBorders>
              <w:top w:val="single" w:color="auto" w:sz="4" w:space="0"/>
              <w:left w:val="single" w:color="auto" w:sz="4" w:space="0"/>
              <w:bottom w:val="single" w:color="auto" w:sz="4" w:space="0"/>
              <w:right w:val="single" w:color="auto" w:sz="4" w:space="0"/>
            </w:tcBorders>
            <w:vAlign w:val="center"/>
          </w:tcPr>
          <w:p w14:paraId="4E05FE34">
            <w:pPr>
              <w:snapToGrid w:val="0"/>
              <w:spacing w:line="276" w:lineRule="auto"/>
              <w:jc w:val="center"/>
              <w:rPr>
                <w:rFonts w:eastAsia="仿宋_GB2312"/>
                <w:szCs w:val="21"/>
              </w:rPr>
            </w:pPr>
            <w:r>
              <w:rPr>
                <w:rFonts w:eastAsia="仿宋_GB2312"/>
                <w:szCs w:val="21"/>
              </w:rPr>
              <w:t>10</w:t>
            </w:r>
          </w:p>
        </w:tc>
      </w:tr>
      <w:tr w14:paraId="60F68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90" w:hRule="atLeast"/>
        </w:trPr>
        <w:tc>
          <w:tcPr>
            <w:tcW w:w="349" w:type="pct"/>
            <w:tcBorders>
              <w:top w:val="single" w:color="auto" w:sz="4" w:space="0"/>
              <w:left w:val="single" w:color="auto" w:sz="4" w:space="0"/>
              <w:bottom w:val="single" w:color="auto" w:sz="4" w:space="0"/>
              <w:right w:val="single" w:color="auto" w:sz="4" w:space="0"/>
            </w:tcBorders>
            <w:vAlign w:val="center"/>
          </w:tcPr>
          <w:p w14:paraId="36DB4FD6">
            <w:pPr>
              <w:snapToGrid w:val="0"/>
              <w:spacing w:line="276" w:lineRule="auto"/>
              <w:jc w:val="center"/>
              <w:rPr>
                <w:rFonts w:eastAsia="黑体"/>
                <w:szCs w:val="21"/>
              </w:rPr>
            </w:pPr>
            <w:r>
              <w:rPr>
                <w:rFonts w:eastAsia="黑体"/>
                <w:szCs w:val="21"/>
              </w:rPr>
              <w:t>文</w:t>
            </w:r>
          </w:p>
          <w:p w14:paraId="16928363">
            <w:pPr>
              <w:snapToGrid w:val="0"/>
              <w:spacing w:line="276" w:lineRule="auto"/>
              <w:jc w:val="center"/>
              <w:rPr>
                <w:rFonts w:eastAsia="黑体"/>
                <w:szCs w:val="21"/>
              </w:rPr>
            </w:pPr>
            <w:r>
              <w:rPr>
                <w:rFonts w:eastAsia="黑体"/>
                <w:szCs w:val="21"/>
              </w:rPr>
              <w:t>献</w:t>
            </w:r>
          </w:p>
          <w:p w14:paraId="0DC71AC0">
            <w:pPr>
              <w:snapToGrid w:val="0"/>
              <w:spacing w:line="276" w:lineRule="auto"/>
              <w:jc w:val="center"/>
              <w:rPr>
                <w:rFonts w:eastAsia="黑体"/>
                <w:szCs w:val="21"/>
              </w:rPr>
            </w:pPr>
            <w:r>
              <w:rPr>
                <w:rFonts w:eastAsia="黑体"/>
                <w:szCs w:val="21"/>
              </w:rPr>
              <w:t>资</w:t>
            </w:r>
          </w:p>
          <w:p w14:paraId="2A59EA8E">
            <w:pPr>
              <w:snapToGrid w:val="0"/>
              <w:spacing w:line="276" w:lineRule="auto"/>
              <w:jc w:val="center"/>
              <w:rPr>
                <w:rFonts w:eastAsia="黑体"/>
                <w:szCs w:val="21"/>
              </w:rPr>
            </w:pPr>
            <w:r>
              <w:rPr>
                <w:rFonts w:eastAsia="黑体"/>
                <w:szCs w:val="21"/>
              </w:rPr>
              <w:t>料</w:t>
            </w:r>
          </w:p>
          <w:p w14:paraId="568802E8">
            <w:pPr>
              <w:snapToGrid w:val="0"/>
              <w:spacing w:line="276" w:lineRule="auto"/>
              <w:jc w:val="center"/>
              <w:rPr>
                <w:rFonts w:eastAsia="黑体"/>
                <w:szCs w:val="21"/>
              </w:rPr>
            </w:pPr>
          </w:p>
        </w:tc>
        <w:tc>
          <w:tcPr>
            <w:tcW w:w="785" w:type="pct"/>
            <w:tcBorders>
              <w:top w:val="single" w:color="auto" w:sz="4" w:space="0"/>
              <w:left w:val="single" w:color="auto" w:sz="4" w:space="0"/>
              <w:bottom w:val="single" w:color="auto" w:sz="4" w:space="0"/>
              <w:right w:val="single" w:color="auto" w:sz="4" w:space="0"/>
            </w:tcBorders>
          </w:tcPr>
          <w:p w14:paraId="3AE45666">
            <w:pPr>
              <w:snapToGrid w:val="0"/>
              <w:spacing w:line="276" w:lineRule="auto"/>
              <w:rPr>
                <w:rFonts w:eastAsia="仿宋_GB2312"/>
                <w:szCs w:val="21"/>
              </w:rPr>
            </w:pPr>
            <w:r>
              <w:rPr>
                <w:rFonts w:eastAsia="仿宋_GB2312"/>
                <w:szCs w:val="21"/>
              </w:rPr>
              <w:t>使用材料翔实、恰当,掌握大量的背景资料和数据</w:t>
            </w:r>
          </w:p>
        </w:tc>
        <w:tc>
          <w:tcPr>
            <w:tcW w:w="785" w:type="pct"/>
            <w:tcBorders>
              <w:top w:val="single" w:color="auto" w:sz="4" w:space="0"/>
              <w:left w:val="single" w:color="auto" w:sz="4" w:space="0"/>
              <w:bottom w:val="single" w:color="auto" w:sz="4" w:space="0"/>
              <w:right w:val="single" w:color="auto" w:sz="4" w:space="0"/>
            </w:tcBorders>
          </w:tcPr>
          <w:p w14:paraId="64D351E8">
            <w:pPr>
              <w:snapToGrid w:val="0"/>
              <w:spacing w:line="276" w:lineRule="auto"/>
              <w:rPr>
                <w:rFonts w:eastAsia="仿宋_GB2312"/>
                <w:szCs w:val="21"/>
              </w:rPr>
            </w:pPr>
            <w:r>
              <w:rPr>
                <w:rFonts w:eastAsia="仿宋_GB2312"/>
                <w:szCs w:val="21"/>
              </w:rPr>
              <w:t>有比较丰富的文献材料和较充足的理论依据</w:t>
            </w:r>
          </w:p>
        </w:tc>
        <w:tc>
          <w:tcPr>
            <w:tcW w:w="785" w:type="pct"/>
            <w:tcBorders>
              <w:top w:val="single" w:color="auto" w:sz="4" w:space="0"/>
              <w:left w:val="single" w:color="auto" w:sz="4" w:space="0"/>
              <w:bottom w:val="single" w:color="auto" w:sz="4" w:space="0"/>
              <w:right w:val="single" w:color="auto" w:sz="4" w:space="0"/>
            </w:tcBorders>
          </w:tcPr>
          <w:p w14:paraId="19FA1CBB">
            <w:pPr>
              <w:snapToGrid w:val="0"/>
              <w:spacing w:line="276" w:lineRule="auto"/>
              <w:rPr>
                <w:rFonts w:eastAsia="仿宋_GB2312"/>
                <w:szCs w:val="21"/>
              </w:rPr>
            </w:pPr>
            <w:r>
              <w:rPr>
                <w:rFonts w:eastAsia="仿宋_GB2312"/>
                <w:szCs w:val="21"/>
              </w:rPr>
              <w:t>持论有据</w:t>
            </w:r>
          </w:p>
        </w:tc>
        <w:tc>
          <w:tcPr>
            <w:tcW w:w="785" w:type="pct"/>
            <w:tcBorders>
              <w:top w:val="single" w:color="auto" w:sz="4" w:space="0"/>
              <w:left w:val="single" w:color="auto" w:sz="4" w:space="0"/>
              <w:bottom w:val="single" w:color="auto" w:sz="4" w:space="0"/>
              <w:right w:val="single" w:color="auto" w:sz="4" w:space="0"/>
            </w:tcBorders>
          </w:tcPr>
          <w:p w14:paraId="2B2CF78B">
            <w:pPr>
              <w:snapToGrid w:val="0"/>
              <w:spacing w:line="276" w:lineRule="auto"/>
              <w:rPr>
                <w:rFonts w:eastAsia="仿宋_GB2312"/>
                <w:szCs w:val="21"/>
              </w:rPr>
            </w:pPr>
            <w:r>
              <w:rPr>
                <w:rFonts w:eastAsia="仿宋_GB2312"/>
                <w:szCs w:val="21"/>
              </w:rPr>
              <w:t>理论根据及客观材料有少部分欠缺</w:t>
            </w:r>
          </w:p>
        </w:tc>
        <w:tc>
          <w:tcPr>
            <w:tcW w:w="787" w:type="pct"/>
            <w:tcBorders>
              <w:top w:val="single" w:color="auto" w:sz="4" w:space="0"/>
              <w:left w:val="single" w:color="auto" w:sz="4" w:space="0"/>
              <w:bottom w:val="single" w:color="auto" w:sz="4" w:space="0"/>
              <w:right w:val="single" w:color="auto" w:sz="4" w:space="0"/>
            </w:tcBorders>
          </w:tcPr>
          <w:p w14:paraId="77215F84">
            <w:pPr>
              <w:snapToGrid w:val="0"/>
              <w:spacing w:line="276" w:lineRule="auto"/>
              <w:rPr>
                <w:rFonts w:eastAsia="仿宋_GB2312"/>
                <w:szCs w:val="21"/>
              </w:rPr>
            </w:pPr>
            <w:r>
              <w:rPr>
                <w:rFonts w:eastAsia="仿宋_GB2312"/>
                <w:szCs w:val="21"/>
              </w:rPr>
              <w:t>缺乏理论根据，客观材料空泛</w:t>
            </w:r>
          </w:p>
        </w:tc>
        <w:tc>
          <w:tcPr>
            <w:tcW w:w="724" w:type="pct"/>
            <w:tcBorders>
              <w:top w:val="single" w:color="auto" w:sz="4" w:space="0"/>
              <w:left w:val="single" w:color="auto" w:sz="4" w:space="0"/>
              <w:bottom w:val="single" w:color="auto" w:sz="4" w:space="0"/>
              <w:right w:val="single" w:color="auto" w:sz="4" w:space="0"/>
            </w:tcBorders>
            <w:vAlign w:val="center"/>
          </w:tcPr>
          <w:p w14:paraId="565A4ADB">
            <w:pPr>
              <w:snapToGrid w:val="0"/>
              <w:spacing w:line="276" w:lineRule="auto"/>
              <w:jc w:val="center"/>
              <w:rPr>
                <w:rFonts w:eastAsia="仿宋_GB2312"/>
                <w:szCs w:val="21"/>
              </w:rPr>
            </w:pPr>
            <w:r>
              <w:rPr>
                <w:rFonts w:eastAsia="仿宋_GB2312"/>
                <w:szCs w:val="21"/>
              </w:rPr>
              <w:t>20</w:t>
            </w:r>
          </w:p>
        </w:tc>
      </w:tr>
      <w:tr w14:paraId="46E0B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49" w:hRule="atLeast"/>
        </w:trPr>
        <w:tc>
          <w:tcPr>
            <w:tcW w:w="349" w:type="pct"/>
            <w:tcBorders>
              <w:top w:val="single" w:color="auto" w:sz="4" w:space="0"/>
              <w:left w:val="single" w:color="auto" w:sz="4" w:space="0"/>
              <w:bottom w:val="single" w:color="auto" w:sz="4" w:space="0"/>
              <w:right w:val="single" w:color="auto" w:sz="4" w:space="0"/>
            </w:tcBorders>
            <w:vAlign w:val="center"/>
          </w:tcPr>
          <w:p w14:paraId="6DF74F96">
            <w:pPr>
              <w:snapToGrid w:val="0"/>
              <w:spacing w:line="276" w:lineRule="auto"/>
              <w:jc w:val="center"/>
              <w:rPr>
                <w:rFonts w:eastAsia="黑体"/>
                <w:szCs w:val="21"/>
              </w:rPr>
            </w:pPr>
            <w:r>
              <w:rPr>
                <w:rFonts w:eastAsia="黑体"/>
                <w:szCs w:val="21"/>
              </w:rPr>
              <w:t>综合知识与技能的运用</w:t>
            </w:r>
          </w:p>
        </w:tc>
        <w:tc>
          <w:tcPr>
            <w:tcW w:w="785" w:type="pct"/>
            <w:tcBorders>
              <w:top w:val="single" w:color="auto" w:sz="4" w:space="0"/>
              <w:left w:val="single" w:color="auto" w:sz="4" w:space="0"/>
              <w:bottom w:val="single" w:color="auto" w:sz="4" w:space="0"/>
              <w:right w:val="single" w:color="auto" w:sz="4" w:space="0"/>
            </w:tcBorders>
          </w:tcPr>
          <w:p w14:paraId="43B51C76">
            <w:pPr>
              <w:snapToGrid w:val="0"/>
              <w:spacing w:line="276" w:lineRule="auto"/>
              <w:rPr>
                <w:rFonts w:eastAsia="仿宋_GB2312"/>
                <w:szCs w:val="21"/>
              </w:rPr>
            </w:pPr>
            <w:r>
              <w:rPr>
                <w:rFonts w:eastAsia="仿宋_GB2312"/>
                <w:szCs w:val="21"/>
              </w:rPr>
              <w:t>能在问题研究中综合运用专业知识以及计算机、英语等各方面的能力。</w:t>
            </w:r>
          </w:p>
        </w:tc>
        <w:tc>
          <w:tcPr>
            <w:tcW w:w="785" w:type="pct"/>
            <w:tcBorders>
              <w:top w:val="single" w:color="auto" w:sz="4" w:space="0"/>
              <w:left w:val="single" w:color="auto" w:sz="4" w:space="0"/>
              <w:bottom w:val="single" w:color="auto" w:sz="4" w:space="0"/>
              <w:right w:val="single" w:color="auto" w:sz="4" w:space="0"/>
            </w:tcBorders>
          </w:tcPr>
          <w:p w14:paraId="1611B529">
            <w:pPr>
              <w:snapToGrid w:val="0"/>
              <w:spacing w:line="276" w:lineRule="auto"/>
              <w:rPr>
                <w:rFonts w:eastAsia="仿宋_GB2312"/>
                <w:szCs w:val="21"/>
              </w:rPr>
            </w:pPr>
            <w:r>
              <w:rPr>
                <w:rFonts w:eastAsia="仿宋_GB2312"/>
                <w:szCs w:val="21"/>
              </w:rPr>
              <w:t>能运用专业理论以及计算机、英语等各方面能力。有较好的理论基础和专业知识</w:t>
            </w:r>
          </w:p>
        </w:tc>
        <w:tc>
          <w:tcPr>
            <w:tcW w:w="785" w:type="pct"/>
            <w:tcBorders>
              <w:top w:val="single" w:color="auto" w:sz="4" w:space="0"/>
              <w:left w:val="single" w:color="auto" w:sz="4" w:space="0"/>
              <w:bottom w:val="single" w:color="auto" w:sz="4" w:space="0"/>
              <w:right w:val="single" w:color="auto" w:sz="4" w:space="0"/>
            </w:tcBorders>
          </w:tcPr>
          <w:p w14:paraId="405F94A6">
            <w:pPr>
              <w:snapToGrid w:val="0"/>
              <w:spacing w:line="276" w:lineRule="auto"/>
              <w:rPr>
                <w:rFonts w:eastAsia="仿宋_GB2312"/>
                <w:szCs w:val="21"/>
              </w:rPr>
            </w:pPr>
            <w:r>
              <w:rPr>
                <w:rFonts w:eastAsia="仿宋_GB2312"/>
                <w:szCs w:val="21"/>
              </w:rPr>
              <w:t>基础知识和综合能力一般，但能独立完成论文</w:t>
            </w:r>
          </w:p>
        </w:tc>
        <w:tc>
          <w:tcPr>
            <w:tcW w:w="785" w:type="pct"/>
            <w:tcBorders>
              <w:top w:val="single" w:color="auto" w:sz="4" w:space="0"/>
              <w:left w:val="single" w:color="auto" w:sz="4" w:space="0"/>
              <w:bottom w:val="single" w:color="auto" w:sz="4" w:space="0"/>
              <w:right w:val="single" w:color="auto" w:sz="4" w:space="0"/>
            </w:tcBorders>
          </w:tcPr>
          <w:p w14:paraId="2DD68B55">
            <w:pPr>
              <w:snapToGrid w:val="0"/>
              <w:spacing w:line="276" w:lineRule="auto"/>
              <w:rPr>
                <w:rFonts w:eastAsia="仿宋_GB2312"/>
                <w:szCs w:val="21"/>
              </w:rPr>
            </w:pPr>
            <w:r>
              <w:rPr>
                <w:rFonts w:eastAsia="仿宋_GB2312"/>
                <w:szCs w:val="21"/>
              </w:rPr>
              <w:t>基础知识和综合能力较差，经过努力可在教师指导下完成论文</w:t>
            </w:r>
          </w:p>
        </w:tc>
        <w:tc>
          <w:tcPr>
            <w:tcW w:w="787" w:type="pct"/>
            <w:tcBorders>
              <w:top w:val="single" w:color="auto" w:sz="4" w:space="0"/>
              <w:left w:val="single" w:color="auto" w:sz="4" w:space="0"/>
              <w:bottom w:val="single" w:color="auto" w:sz="4" w:space="0"/>
              <w:right w:val="single" w:color="auto" w:sz="4" w:space="0"/>
            </w:tcBorders>
          </w:tcPr>
          <w:p w14:paraId="1AAC0C5B">
            <w:pPr>
              <w:snapToGrid w:val="0"/>
              <w:spacing w:line="276" w:lineRule="auto"/>
              <w:rPr>
                <w:rFonts w:eastAsia="仿宋_GB2312"/>
                <w:szCs w:val="21"/>
              </w:rPr>
            </w:pPr>
            <w:r>
              <w:rPr>
                <w:rFonts w:eastAsia="仿宋_GB2312"/>
                <w:szCs w:val="21"/>
              </w:rPr>
              <w:t>缺乏应有的专业基础知识和综合能力，不能独立完成论文</w:t>
            </w:r>
          </w:p>
        </w:tc>
        <w:tc>
          <w:tcPr>
            <w:tcW w:w="724" w:type="pct"/>
            <w:tcBorders>
              <w:top w:val="single" w:color="auto" w:sz="4" w:space="0"/>
              <w:left w:val="single" w:color="auto" w:sz="4" w:space="0"/>
              <w:bottom w:val="single" w:color="auto" w:sz="4" w:space="0"/>
              <w:right w:val="single" w:color="auto" w:sz="4" w:space="0"/>
            </w:tcBorders>
            <w:vAlign w:val="center"/>
          </w:tcPr>
          <w:p w14:paraId="5562B5AE">
            <w:pPr>
              <w:snapToGrid w:val="0"/>
              <w:spacing w:line="276" w:lineRule="auto"/>
              <w:jc w:val="center"/>
              <w:rPr>
                <w:rFonts w:eastAsia="仿宋_GB2312"/>
                <w:szCs w:val="21"/>
              </w:rPr>
            </w:pPr>
            <w:r>
              <w:rPr>
                <w:rFonts w:eastAsia="仿宋_GB2312"/>
                <w:szCs w:val="21"/>
              </w:rPr>
              <w:t>20</w:t>
            </w:r>
          </w:p>
        </w:tc>
      </w:tr>
      <w:tr w14:paraId="5764E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11" w:hRule="atLeast"/>
        </w:trPr>
        <w:tc>
          <w:tcPr>
            <w:tcW w:w="349" w:type="pct"/>
            <w:tcBorders>
              <w:top w:val="single" w:color="auto" w:sz="4" w:space="0"/>
              <w:left w:val="single" w:color="auto" w:sz="4" w:space="0"/>
              <w:bottom w:val="single" w:color="auto" w:sz="4" w:space="0"/>
              <w:right w:val="single" w:color="auto" w:sz="4" w:space="0"/>
            </w:tcBorders>
            <w:vAlign w:val="center"/>
          </w:tcPr>
          <w:p w14:paraId="36E63ED9">
            <w:pPr>
              <w:snapToGrid w:val="0"/>
              <w:spacing w:line="276" w:lineRule="auto"/>
              <w:jc w:val="center"/>
              <w:rPr>
                <w:rFonts w:eastAsia="黑体"/>
                <w:szCs w:val="21"/>
              </w:rPr>
            </w:pPr>
            <w:r>
              <w:rPr>
                <w:rFonts w:eastAsia="黑体"/>
                <w:szCs w:val="21"/>
              </w:rPr>
              <w:t>写</w:t>
            </w:r>
          </w:p>
          <w:p w14:paraId="3A05E8CB">
            <w:pPr>
              <w:snapToGrid w:val="0"/>
              <w:spacing w:line="276" w:lineRule="auto"/>
              <w:jc w:val="center"/>
              <w:rPr>
                <w:rFonts w:eastAsia="黑体"/>
                <w:szCs w:val="21"/>
              </w:rPr>
            </w:pPr>
            <w:r>
              <w:rPr>
                <w:rFonts w:eastAsia="黑体"/>
                <w:szCs w:val="21"/>
              </w:rPr>
              <w:t>作</w:t>
            </w:r>
          </w:p>
          <w:p w14:paraId="0FC0850C">
            <w:pPr>
              <w:snapToGrid w:val="0"/>
              <w:spacing w:line="276" w:lineRule="auto"/>
              <w:jc w:val="center"/>
              <w:rPr>
                <w:rFonts w:eastAsia="黑体"/>
                <w:szCs w:val="21"/>
              </w:rPr>
            </w:pPr>
            <w:r>
              <w:rPr>
                <w:rFonts w:eastAsia="黑体"/>
                <w:szCs w:val="21"/>
              </w:rPr>
              <w:t>水</w:t>
            </w:r>
          </w:p>
          <w:p w14:paraId="67BCD3E8">
            <w:pPr>
              <w:snapToGrid w:val="0"/>
              <w:spacing w:line="276" w:lineRule="auto"/>
              <w:jc w:val="center"/>
              <w:rPr>
                <w:rFonts w:eastAsia="黑体"/>
                <w:szCs w:val="21"/>
              </w:rPr>
            </w:pPr>
            <w:r>
              <w:rPr>
                <w:rFonts w:eastAsia="黑体"/>
                <w:szCs w:val="21"/>
              </w:rPr>
              <w:t>平</w:t>
            </w:r>
          </w:p>
        </w:tc>
        <w:tc>
          <w:tcPr>
            <w:tcW w:w="785" w:type="pct"/>
            <w:tcBorders>
              <w:top w:val="single" w:color="auto" w:sz="4" w:space="0"/>
              <w:left w:val="single" w:color="auto" w:sz="4" w:space="0"/>
              <w:bottom w:val="single" w:color="auto" w:sz="4" w:space="0"/>
              <w:right w:val="single" w:color="auto" w:sz="4" w:space="0"/>
            </w:tcBorders>
          </w:tcPr>
          <w:p w14:paraId="521A4E1C">
            <w:pPr>
              <w:snapToGrid w:val="0"/>
              <w:spacing w:line="276" w:lineRule="auto"/>
              <w:rPr>
                <w:rFonts w:eastAsia="仿宋_GB2312"/>
                <w:szCs w:val="21"/>
              </w:rPr>
            </w:pPr>
            <w:r>
              <w:rPr>
                <w:rFonts w:eastAsia="仿宋_GB2312"/>
                <w:szCs w:val="21"/>
              </w:rPr>
              <w:t>理论分析准确，逻辑严密，层次清楚，结构合理，语言流畅。</w:t>
            </w:r>
          </w:p>
        </w:tc>
        <w:tc>
          <w:tcPr>
            <w:tcW w:w="785" w:type="pct"/>
            <w:tcBorders>
              <w:top w:val="single" w:color="auto" w:sz="4" w:space="0"/>
              <w:left w:val="single" w:color="auto" w:sz="4" w:space="0"/>
              <w:bottom w:val="single" w:color="auto" w:sz="4" w:space="0"/>
              <w:right w:val="single" w:color="auto" w:sz="4" w:space="0"/>
            </w:tcBorders>
          </w:tcPr>
          <w:p w14:paraId="5633786A">
            <w:pPr>
              <w:snapToGrid w:val="0"/>
              <w:spacing w:line="276" w:lineRule="auto"/>
              <w:rPr>
                <w:rFonts w:eastAsia="仿宋_GB2312"/>
                <w:szCs w:val="21"/>
              </w:rPr>
            </w:pPr>
            <w:r>
              <w:rPr>
                <w:rFonts w:eastAsia="仿宋_GB2312"/>
                <w:szCs w:val="21"/>
              </w:rPr>
              <w:t>理论分析恰当，条理清楚，层次比较清楚，语言通顺。</w:t>
            </w:r>
          </w:p>
        </w:tc>
        <w:tc>
          <w:tcPr>
            <w:tcW w:w="785" w:type="pct"/>
            <w:tcBorders>
              <w:top w:val="single" w:color="auto" w:sz="4" w:space="0"/>
              <w:left w:val="single" w:color="auto" w:sz="4" w:space="0"/>
              <w:bottom w:val="single" w:color="auto" w:sz="4" w:space="0"/>
              <w:right w:val="single" w:color="auto" w:sz="4" w:space="0"/>
            </w:tcBorders>
          </w:tcPr>
          <w:p w14:paraId="0F9F5819">
            <w:pPr>
              <w:snapToGrid w:val="0"/>
              <w:spacing w:line="276" w:lineRule="auto"/>
              <w:rPr>
                <w:rFonts w:eastAsia="仿宋_GB2312"/>
                <w:szCs w:val="21"/>
              </w:rPr>
            </w:pPr>
            <w:r>
              <w:rPr>
                <w:rFonts w:eastAsia="仿宋_GB2312"/>
                <w:szCs w:val="21"/>
              </w:rPr>
              <w:t>条理清楚，有一定的分析能力和说服力，有少许语病</w:t>
            </w:r>
          </w:p>
        </w:tc>
        <w:tc>
          <w:tcPr>
            <w:tcW w:w="785" w:type="pct"/>
            <w:tcBorders>
              <w:top w:val="single" w:color="auto" w:sz="4" w:space="0"/>
              <w:left w:val="single" w:color="auto" w:sz="4" w:space="0"/>
              <w:bottom w:val="single" w:color="auto" w:sz="4" w:space="0"/>
              <w:right w:val="single" w:color="auto" w:sz="4" w:space="0"/>
            </w:tcBorders>
          </w:tcPr>
          <w:p w14:paraId="6F036589">
            <w:pPr>
              <w:snapToGrid w:val="0"/>
              <w:spacing w:line="276" w:lineRule="auto"/>
              <w:rPr>
                <w:rFonts w:eastAsia="仿宋_GB2312"/>
                <w:szCs w:val="21"/>
              </w:rPr>
            </w:pPr>
            <w:r>
              <w:rPr>
                <w:rFonts w:eastAsia="仿宋_GB2312"/>
                <w:szCs w:val="21"/>
              </w:rPr>
              <w:t>材料陈述较为清楚，但分析力不强，个别地方语言不通顺。</w:t>
            </w:r>
          </w:p>
        </w:tc>
        <w:tc>
          <w:tcPr>
            <w:tcW w:w="787" w:type="pct"/>
            <w:tcBorders>
              <w:top w:val="single" w:color="auto" w:sz="4" w:space="0"/>
              <w:left w:val="single" w:color="auto" w:sz="4" w:space="0"/>
              <w:bottom w:val="single" w:color="auto" w:sz="4" w:space="0"/>
              <w:right w:val="single" w:color="auto" w:sz="4" w:space="0"/>
            </w:tcBorders>
          </w:tcPr>
          <w:p w14:paraId="705B2A49">
            <w:pPr>
              <w:snapToGrid w:val="0"/>
              <w:spacing w:line="276" w:lineRule="auto"/>
              <w:rPr>
                <w:rFonts w:eastAsia="仿宋_GB2312"/>
                <w:szCs w:val="21"/>
              </w:rPr>
            </w:pPr>
            <w:r>
              <w:rPr>
                <w:rFonts w:eastAsia="仿宋_GB2312"/>
                <w:szCs w:val="21"/>
              </w:rPr>
              <w:t>分析能力差，论证不准确，材料简单堆砌。语言不准确</w:t>
            </w:r>
          </w:p>
        </w:tc>
        <w:tc>
          <w:tcPr>
            <w:tcW w:w="724" w:type="pct"/>
            <w:tcBorders>
              <w:top w:val="single" w:color="auto" w:sz="4" w:space="0"/>
              <w:left w:val="single" w:color="auto" w:sz="4" w:space="0"/>
              <w:bottom w:val="single" w:color="auto" w:sz="4" w:space="0"/>
              <w:right w:val="single" w:color="auto" w:sz="4" w:space="0"/>
            </w:tcBorders>
            <w:vAlign w:val="center"/>
          </w:tcPr>
          <w:p w14:paraId="7472138C">
            <w:pPr>
              <w:snapToGrid w:val="0"/>
              <w:spacing w:line="276" w:lineRule="auto"/>
              <w:jc w:val="center"/>
              <w:rPr>
                <w:rFonts w:eastAsia="仿宋_GB2312"/>
                <w:szCs w:val="21"/>
              </w:rPr>
            </w:pPr>
            <w:r>
              <w:rPr>
                <w:rFonts w:eastAsia="仿宋_GB2312"/>
                <w:szCs w:val="21"/>
              </w:rPr>
              <w:t>30</w:t>
            </w:r>
          </w:p>
        </w:tc>
      </w:tr>
      <w:tr w14:paraId="5FF23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49" w:type="pct"/>
            <w:tcBorders>
              <w:top w:val="single" w:color="auto" w:sz="4" w:space="0"/>
              <w:left w:val="single" w:color="auto" w:sz="4" w:space="0"/>
              <w:bottom w:val="single" w:color="auto" w:sz="4" w:space="0"/>
              <w:right w:val="single" w:color="auto" w:sz="4" w:space="0"/>
            </w:tcBorders>
            <w:vAlign w:val="center"/>
          </w:tcPr>
          <w:p w14:paraId="558EC28E">
            <w:pPr>
              <w:snapToGrid w:val="0"/>
              <w:spacing w:line="276" w:lineRule="auto"/>
              <w:jc w:val="center"/>
              <w:rPr>
                <w:rFonts w:eastAsia="黑体"/>
                <w:szCs w:val="21"/>
              </w:rPr>
            </w:pPr>
            <w:r>
              <w:rPr>
                <w:rFonts w:eastAsia="黑体"/>
                <w:szCs w:val="21"/>
              </w:rPr>
              <w:t>学术水平</w:t>
            </w:r>
          </w:p>
        </w:tc>
        <w:tc>
          <w:tcPr>
            <w:tcW w:w="785" w:type="pct"/>
            <w:tcBorders>
              <w:top w:val="single" w:color="auto" w:sz="4" w:space="0"/>
              <w:left w:val="single" w:color="auto" w:sz="4" w:space="0"/>
              <w:bottom w:val="single" w:color="auto" w:sz="4" w:space="0"/>
              <w:right w:val="single" w:color="auto" w:sz="4" w:space="0"/>
            </w:tcBorders>
          </w:tcPr>
          <w:p w14:paraId="60CAB69F">
            <w:pPr>
              <w:snapToGrid w:val="0"/>
              <w:spacing w:line="276" w:lineRule="auto"/>
              <w:rPr>
                <w:rFonts w:eastAsia="仿宋_GB2312"/>
                <w:szCs w:val="21"/>
              </w:rPr>
            </w:pPr>
            <w:r>
              <w:rPr>
                <w:rFonts w:eastAsia="仿宋_GB2312"/>
                <w:szCs w:val="21"/>
              </w:rPr>
              <w:t>有独到的个人见解，学术性较强</w:t>
            </w:r>
          </w:p>
        </w:tc>
        <w:tc>
          <w:tcPr>
            <w:tcW w:w="785" w:type="pct"/>
            <w:tcBorders>
              <w:top w:val="single" w:color="auto" w:sz="4" w:space="0"/>
              <w:left w:val="single" w:color="auto" w:sz="4" w:space="0"/>
              <w:bottom w:val="single" w:color="auto" w:sz="4" w:space="0"/>
              <w:right w:val="single" w:color="auto" w:sz="4" w:space="0"/>
            </w:tcBorders>
          </w:tcPr>
          <w:p w14:paraId="5BCCE753">
            <w:pPr>
              <w:snapToGrid w:val="0"/>
              <w:spacing w:line="276" w:lineRule="auto"/>
              <w:rPr>
                <w:rFonts w:eastAsia="仿宋_GB2312"/>
                <w:szCs w:val="21"/>
              </w:rPr>
            </w:pPr>
            <w:r>
              <w:rPr>
                <w:rFonts w:eastAsia="仿宋_GB2312"/>
                <w:szCs w:val="21"/>
              </w:rPr>
              <w:t>有一定的个人见解和学术性</w:t>
            </w:r>
          </w:p>
        </w:tc>
        <w:tc>
          <w:tcPr>
            <w:tcW w:w="785" w:type="pct"/>
            <w:tcBorders>
              <w:top w:val="single" w:color="auto" w:sz="4" w:space="0"/>
              <w:left w:val="single" w:color="auto" w:sz="4" w:space="0"/>
              <w:bottom w:val="single" w:color="auto" w:sz="4" w:space="0"/>
              <w:right w:val="single" w:color="auto" w:sz="4" w:space="0"/>
            </w:tcBorders>
          </w:tcPr>
          <w:p w14:paraId="5ED334C4">
            <w:pPr>
              <w:snapToGrid w:val="0"/>
              <w:spacing w:line="276" w:lineRule="auto"/>
              <w:rPr>
                <w:rFonts w:eastAsia="仿宋_GB2312"/>
                <w:szCs w:val="21"/>
              </w:rPr>
            </w:pPr>
            <w:r>
              <w:rPr>
                <w:rFonts w:eastAsia="仿宋_GB2312"/>
                <w:szCs w:val="21"/>
              </w:rPr>
              <w:t>能从个人角度分析和解决问题</w:t>
            </w:r>
          </w:p>
        </w:tc>
        <w:tc>
          <w:tcPr>
            <w:tcW w:w="785" w:type="pct"/>
            <w:tcBorders>
              <w:top w:val="single" w:color="auto" w:sz="4" w:space="0"/>
              <w:left w:val="single" w:color="auto" w:sz="4" w:space="0"/>
              <w:bottom w:val="single" w:color="auto" w:sz="4" w:space="0"/>
              <w:right w:val="single" w:color="auto" w:sz="4" w:space="0"/>
            </w:tcBorders>
          </w:tcPr>
          <w:p w14:paraId="679C2655">
            <w:pPr>
              <w:snapToGrid w:val="0"/>
              <w:spacing w:line="276" w:lineRule="auto"/>
              <w:rPr>
                <w:rFonts w:eastAsia="仿宋_GB2312"/>
                <w:szCs w:val="21"/>
              </w:rPr>
            </w:pPr>
            <w:r>
              <w:rPr>
                <w:rFonts w:eastAsia="仿宋_GB2312"/>
                <w:szCs w:val="21"/>
              </w:rPr>
              <w:t>无明显的个人见解</w:t>
            </w:r>
          </w:p>
        </w:tc>
        <w:tc>
          <w:tcPr>
            <w:tcW w:w="787" w:type="pct"/>
            <w:tcBorders>
              <w:top w:val="single" w:color="auto" w:sz="4" w:space="0"/>
              <w:left w:val="single" w:color="auto" w:sz="4" w:space="0"/>
              <w:bottom w:val="single" w:color="auto" w:sz="4" w:space="0"/>
              <w:right w:val="single" w:color="auto" w:sz="4" w:space="0"/>
            </w:tcBorders>
          </w:tcPr>
          <w:p w14:paraId="6C7770A1">
            <w:pPr>
              <w:snapToGrid w:val="0"/>
              <w:spacing w:line="276" w:lineRule="auto"/>
              <w:rPr>
                <w:rFonts w:eastAsia="仿宋_GB2312"/>
                <w:szCs w:val="21"/>
              </w:rPr>
            </w:pPr>
            <w:r>
              <w:rPr>
                <w:rFonts w:eastAsia="仿宋_GB2312"/>
                <w:szCs w:val="21"/>
              </w:rPr>
              <w:t>结论观点有错误</w:t>
            </w:r>
          </w:p>
        </w:tc>
        <w:tc>
          <w:tcPr>
            <w:tcW w:w="724" w:type="pct"/>
            <w:tcBorders>
              <w:top w:val="single" w:color="auto" w:sz="4" w:space="0"/>
              <w:left w:val="single" w:color="auto" w:sz="4" w:space="0"/>
              <w:bottom w:val="single" w:color="auto" w:sz="4" w:space="0"/>
              <w:right w:val="single" w:color="auto" w:sz="4" w:space="0"/>
            </w:tcBorders>
            <w:vAlign w:val="center"/>
          </w:tcPr>
          <w:p w14:paraId="3D28C3F4">
            <w:pPr>
              <w:snapToGrid w:val="0"/>
              <w:spacing w:line="276" w:lineRule="auto"/>
              <w:jc w:val="center"/>
              <w:rPr>
                <w:rFonts w:eastAsia="仿宋_GB2312"/>
                <w:szCs w:val="21"/>
              </w:rPr>
            </w:pPr>
            <w:r>
              <w:rPr>
                <w:rFonts w:eastAsia="仿宋_GB2312"/>
                <w:szCs w:val="21"/>
              </w:rPr>
              <w:t>10</w:t>
            </w:r>
          </w:p>
        </w:tc>
      </w:tr>
      <w:tr w14:paraId="7D93A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49" w:type="pct"/>
            <w:tcBorders>
              <w:top w:val="single" w:color="auto" w:sz="4" w:space="0"/>
              <w:left w:val="single" w:color="auto" w:sz="4" w:space="0"/>
              <w:bottom w:val="single" w:color="auto" w:sz="4" w:space="0"/>
              <w:right w:val="single" w:color="auto" w:sz="4" w:space="0"/>
            </w:tcBorders>
            <w:vAlign w:val="center"/>
          </w:tcPr>
          <w:p w14:paraId="6B42A34D">
            <w:pPr>
              <w:snapToGrid w:val="0"/>
              <w:spacing w:line="276" w:lineRule="auto"/>
              <w:jc w:val="center"/>
              <w:rPr>
                <w:rFonts w:eastAsia="黑体"/>
                <w:szCs w:val="21"/>
              </w:rPr>
            </w:pPr>
            <w:r>
              <w:rPr>
                <w:rFonts w:eastAsia="黑体"/>
                <w:szCs w:val="21"/>
              </w:rPr>
              <w:t>格</w:t>
            </w:r>
          </w:p>
          <w:p w14:paraId="767FBE79">
            <w:pPr>
              <w:snapToGrid w:val="0"/>
              <w:spacing w:line="276" w:lineRule="auto"/>
              <w:jc w:val="center"/>
              <w:rPr>
                <w:rFonts w:eastAsia="黑体"/>
                <w:szCs w:val="21"/>
              </w:rPr>
            </w:pPr>
            <w:r>
              <w:rPr>
                <w:rFonts w:eastAsia="黑体"/>
                <w:szCs w:val="21"/>
              </w:rPr>
              <w:t>式</w:t>
            </w:r>
          </w:p>
          <w:p w14:paraId="1DBB31C1">
            <w:pPr>
              <w:snapToGrid w:val="0"/>
              <w:spacing w:line="276" w:lineRule="auto"/>
              <w:jc w:val="center"/>
              <w:rPr>
                <w:rFonts w:eastAsia="黑体"/>
                <w:szCs w:val="21"/>
              </w:rPr>
            </w:pPr>
            <w:r>
              <w:rPr>
                <w:rFonts w:eastAsia="黑体"/>
                <w:szCs w:val="21"/>
              </w:rPr>
              <w:t>规</w:t>
            </w:r>
          </w:p>
          <w:p w14:paraId="31706E17">
            <w:pPr>
              <w:snapToGrid w:val="0"/>
              <w:spacing w:line="276" w:lineRule="auto"/>
              <w:jc w:val="center"/>
              <w:rPr>
                <w:rFonts w:eastAsia="黑体"/>
                <w:szCs w:val="21"/>
              </w:rPr>
            </w:pPr>
            <w:r>
              <w:rPr>
                <w:rFonts w:eastAsia="黑体"/>
                <w:szCs w:val="21"/>
              </w:rPr>
              <w:t>范</w:t>
            </w:r>
          </w:p>
          <w:p w14:paraId="413C2BF1">
            <w:pPr>
              <w:snapToGrid w:val="0"/>
              <w:spacing w:line="276" w:lineRule="auto"/>
              <w:jc w:val="center"/>
              <w:rPr>
                <w:rFonts w:eastAsia="黑体"/>
                <w:szCs w:val="21"/>
              </w:rPr>
            </w:pPr>
            <w:r>
              <w:rPr>
                <w:rFonts w:eastAsia="黑体"/>
                <w:szCs w:val="21"/>
              </w:rPr>
              <w:t>化</w:t>
            </w:r>
          </w:p>
        </w:tc>
        <w:tc>
          <w:tcPr>
            <w:tcW w:w="785" w:type="pct"/>
            <w:tcBorders>
              <w:top w:val="single" w:color="auto" w:sz="4" w:space="0"/>
              <w:left w:val="single" w:color="auto" w:sz="4" w:space="0"/>
              <w:bottom w:val="single" w:color="auto" w:sz="4" w:space="0"/>
              <w:right w:val="single" w:color="auto" w:sz="4" w:space="0"/>
            </w:tcBorders>
          </w:tcPr>
          <w:p w14:paraId="3C6E903F">
            <w:pPr>
              <w:snapToGrid w:val="0"/>
              <w:spacing w:line="276" w:lineRule="auto"/>
              <w:rPr>
                <w:rFonts w:eastAsia="仿宋_GB2312"/>
                <w:szCs w:val="21"/>
              </w:rPr>
            </w:pPr>
            <w:r>
              <w:rPr>
                <w:rFonts w:eastAsia="仿宋_GB2312"/>
                <w:szCs w:val="21"/>
              </w:rPr>
              <w:t>论文格式符合要求，打印清晰漂亮，无错别字，达到正式出版物水平。</w:t>
            </w:r>
          </w:p>
        </w:tc>
        <w:tc>
          <w:tcPr>
            <w:tcW w:w="785" w:type="pct"/>
            <w:tcBorders>
              <w:top w:val="single" w:color="auto" w:sz="4" w:space="0"/>
              <w:left w:val="single" w:color="auto" w:sz="4" w:space="0"/>
              <w:bottom w:val="single" w:color="auto" w:sz="4" w:space="0"/>
              <w:right w:val="single" w:color="auto" w:sz="4" w:space="0"/>
            </w:tcBorders>
          </w:tcPr>
          <w:p w14:paraId="78A0969A">
            <w:pPr>
              <w:snapToGrid w:val="0"/>
              <w:spacing w:line="276" w:lineRule="auto"/>
              <w:rPr>
                <w:rFonts w:eastAsia="仿宋_GB2312"/>
                <w:szCs w:val="21"/>
              </w:rPr>
            </w:pPr>
            <w:r>
              <w:rPr>
                <w:rFonts w:eastAsia="仿宋_GB2312"/>
                <w:szCs w:val="21"/>
              </w:rPr>
              <w:t>格式基本符合要求，有个别错误，打印清楚，基本达到正式出版物水平</w:t>
            </w:r>
          </w:p>
        </w:tc>
        <w:tc>
          <w:tcPr>
            <w:tcW w:w="785" w:type="pct"/>
            <w:tcBorders>
              <w:top w:val="single" w:color="auto" w:sz="4" w:space="0"/>
              <w:left w:val="single" w:color="auto" w:sz="4" w:space="0"/>
              <w:bottom w:val="single" w:color="auto" w:sz="4" w:space="0"/>
              <w:right w:val="single" w:color="auto" w:sz="4" w:space="0"/>
            </w:tcBorders>
          </w:tcPr>
          <w:p w14:paraId="43BE8A5B">
            <w:pPr>
              <w:snapToGrid w:val="0"/>
              <w:spacing w:line="276" w:lineRule="auto"/>
              <w:rPr>
                <w:rFonts w:eastAsia="仿宋_GB2312"/>
                <w:szCs w:val="21"/>
              </w:rPr>
            </w:pPr>
            <w:r>
              <w:rPr>
                <w:rFonts w:eastAsia="仿宋_GB2312"/>
                <w:szCs w:val="21"/>
              </w:rPr>
              <w:t>内容提要和正文基本符合要求，但注释和参考文献格式有问题，打印基本清楚。</w:t>
            </w:r>
          </w:p>
        </w:tc>
        <w:tc>
          <w:tcPr>
            <w:tcW w:w="785" w:type="pct"/>
            <w:tcBorders>
              <w:top w:val="single" w:color="auto" w:sz="4" w:space="0"/>
              <w:left w:val="single" w:color="auto" w:sz="4" w:space="0"/>
              <w:bottom w:val="single" w:color="auto" w:sz="4" w:space="0"/>
              <w:right w:val="single" w:color="auto" w:sz="4" w:space="0"/>
            </w:tcBorders>
          </w:tcPr>
          <w:p w14:paraId="7FCE9AFF">
            <w:pPr>
              <w:snapToGrid w:val="0"/>
              <w:spacing w:line="276" w:lineRule="auto"/>
              <w:rPr>
                <w:rFonts w:eastAsia="仿宋_GB2312"/>
                <w:szCs w:val="21"/>
              </w:rPr>
            </w:pPr>
            <w:r>
              <w:rPr>
                <w:rFonts w:eastAsia="仿宋_GB2312"/>
                <w:szCs w:val="21"/>
              </w:rPr>
              <w:t>行文基本规范，但不符合学校规定的要求</w:t>
            </w:r>
          </w:p>
        </w:tc>
        <w:tc>
          <w:tcPr>
            <w:tcW w:w="787" w:type="pct"/>
            <w:tcBorders>
              <w:top w:val="single" w:color="auto" w:sz="4" w:space="0"/>
              <w:left w:val="single" w:color="auto" w:sz="4" w:space="0"/>
              <w:bottom w:val="single" w:color="auto" w:sz="4" w:space="0"/>
              <w:right w:val="single" w:color="auto" w:sz="4" w:space="0"/>
            </w:tcBorders>
          </w:tcPr>
          <w:p w14:paraId="341D35F4">
            <w:pPr>
              <w:snapToGrid w:val="0"/>
              <w:spacing w:line="276" w:lineRule="auto"/>
              <w:rPr>
                <w:rFonts w:eastAsia="仿宋_GB2312"/>
                <w:szCs w:val="21"/>
              </w:rPr>
            </w:pPr>
            <w:r>
              <w:rPr>
                <w:rFonts w:eastAsia="仿宋_GB2312"/>
                <w:szCs w:val="21"/>
              </w:rPr>
              <w:t>论文的格式不规范、打印不清晰</w:t>
            </w:r>
          </w:p>
        </w:tc>
        <w:tc>
          <w:tcPr>
            <w:tcW w:w="724" w:type="pct"/>
            <w:tcBorders>
              <w:top w:val="single" w:color="auto" w:sz="4" w:space="0"/>
              <w:left w:val="single" w:color="auto" w:sz="4" w:space="0"/>
              <w:bottom w:val="single" w:color="auto" w:sz="4" w:space="0"/>
              <w:right w:val="single" w:color="auto" w:sz="4" w:space="0"/>
            </w:tcBorders>
            <w:vAlign w:val="center"/>
          </w:tcPr>
          <w:p w14:paraId="5FAB9B4B">
            <w:pPr>
              <w:snapToGrid w:val="0"/>
              <w:spacing w:line="276" w:lineRule="auto"/>
              <w:jc w:val="center"/>
              <w:rPr>
                <w:rFonts w:eastAsia="仿宋_GB2312"/>
                <w:szCs w:val="21"/>
              </w:rPr>
            </w:pPr>
            <w:r>
              <w:rPr>
                <w:rFonts w:eastAsia="仿宋_GB2312"/>
                <w:szCs w:val="21"/>
              </w:rPr>
              <w:t>10</w:t>
            </w:r>
          </w:p>
          <w:p w14:paraId="55717B4A">
            <w:pPr>
              <w:snapToGrid w:val="0"/>
              <w:spacing w:line="276" w:lineRule="auto"/>
              <w:jc w:val="center"/>
              <w:rPr>
                <w:rFonts w:eastAsia="仿宋_GB2312"/>
                <w:szCs w:val="21"/>
              </w:rPr>
            </w:pPr>
          </w:p>
        </w:tc>
      </w:tr>
      <w:tr w14:paraId="6AA41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000" w:type="pct"/>
            <w:gridSpan w:val="7"/>
            <w:tcBorders>
              <w:top w:val="single" w:color="auto" w:sz="4" w:space="0"/>
              <w:left w:val="single" w:color="auto" w:sz="4" w:space="0"/>
              <w:bottom w:val="single" w:color="auto" w:sz="4" w:space="0"/>
              <w:right w:val="single" w:color="auto" w:sz="4" w:space="0"/>
            </w:tcBorders>
            <w:vAlign w:val="center"/>
          </w:tcPr>
          <w:p w14:paraId="247D0135">
            <w:pPr>
              <w:snapToGrid w:val="0"/>
              <w:spacing w:line="276" w:lineRule="auto"/>
              <w:ind w:firstLine="945" w:firstLineChars="450"/>
              <w:rPr>
                <w:rFonts w:eastAsia="仿宋_GB2312"/>
                <w:szCs w:val="21"/>
              </w:rPr>
            </w:pPr>
            <w:r>
              <w:rPr>
                <w:rFonts w:eastAsia="仿宋_GB2312"/>
                <w:szCs w:val="21"/>
              </w:rPr>
              <w:t>学生毕业论文成绩：</w:t>
            </w:r>
          </w:p>
        </w:tc>
      </w:tr>
    </w:tbl>
    <w:p w14:paraId="33899616">
      <w:pPr>
        <w:snapToGrid w:val="0"/>
        <w:spacing w:line="324" w:lineRule="auto"/>
        <w:jc w:val="center"/>
        <w:rPr>
          <w:rFonts w:eastAsia="仿宋_GB2312"/>
          <w:sz w:val="24"/>
        </w:rPr>
      </w:pPr>
    </w:p>
    <w:p w14:paraId="404F95E5">
      <w:pPr>
        <w:snapToGrid w:val="0"/>
        <w:spacing w:line="324" w:lineRule="auto"/>
        <w:jc w:val="center"/>
        <w:outlineLvl w:val="0"/>
        <w:rPr>
          <w:rFonts w:eastAsia="黑体"/>
          <w:bCs/>
          <w:sz w:val="28"/>
          <w:szCs w:val="28"/>
        </w:rPr>
      </w:pPr>
      <w:r>
        <w:rPr>
          <w:rFonts w:eastAsia="黑体"/>
          <w:bCs/>
          <w:sz w:val="28"/>
          <w:szCs w:val="28"/>
        </w:rPr>
        <w:t>九、中期检查</w:t>
      </w:r>
    </w:p>
    <w:p w14:paraId="48364C1B">
      <w:pPr>
        <w:snapToGrid w:val="0"/>
        <w:spacing w:line="324" w:lineRule="auto"/>
        <w:ind w:firstLine="540" w:firstLineChars="225"/>
        <w:rPr>
          <w:rFonts w:eastAsia="仿宋_GB2312"/>
          <w:sz w:val="24"/>
        </w:rPr>
      </w:pPr>
    </w:p>
    <w:p w14:paraId="66128072">
      <w:pPr>
        <w:snapToGrid w:val="0"/>
        <w:spacing w:line="324" w:lineRule="auto"/>
        <w:ind w:firstLine="540" w:firstLineChars="225"/>
        <w:outlineLvl w:val="1"/>
        <w:rPr>
          <w:rFonts w:eastAsia="仿宋_GB2312"/>
          <w:sz w:val="24"/>
        </w:rPr>
      </w:pPr>
      <w:r>
        <w:rPr>
          <w:rFonts w:eastAsia="仿宋_GB2312"/>
          <w:sz w:val="24"/>
        </w:rPr>
        <w:t>（一）检查内容</w:t>
      </w:r>
    </w:p>
    <w:p w14:paraId="6ED6910B">
      <w:pPr>
        <w:snapToGrid w:val="0"/>
        <w:spacing w:line="324" w:lineRule="auto"/>
        <w:ind w:firstLine="540" w:firstLineChars="225"/>
        <w:rPr>
          <w:rFonts w:eastAsia="仿宋_GB2312"/>
          <w:sz w:val="24"/>
        </w:rPr>
      </w:pPr>
      <w:r>
        <w:rPr>
          <w:rFonts w:eastAsia="仿宋_GB2312"/>
          <w:sz w:val="24"/>
        </w:rPr>
        <w:t>1．检查指导教师安排及指导教师实际工作情况。</w:t>
      </w:r>
    </w:p>
    <w:p w14:paraId="388747F6">
      <w:pPr>
        <w:snapToGrid w:val="0"/>
        <w:spacing w:line="324" w:lineRule="auto"/>
        <w:ind w:firstLine="540" w:firstLineChars="225"/>
        <w:rPr>
          <w:rFonts w:eastAsia="仿宋_GB2312"/>
          <w:sz w:val="24"/>
        </w:rPr>
      </w:pPr>
      <w:r>
        <w:rPr>
          <w:rFonts w:eastAsia="仿宋_GB2312"/>
          <w:sz w:val="24"/>
        </w:rPr>
        <w:t>2．检查学生毕业论文（设计）的工作计划、进度和质量。</w:t>
      </w:r>
    </w:p>
    <w:p w14:paraId="38E070AC">
      <w:pPr>
        <w:snapToGrid w:val="0"/>
        <w:spacing w:line="324" w:lineRule="auto"/>
        <w:ind w:firstLine="540" w:firstLineChars="225"/>
        <w:rPr>
          <w:rFonts w:eastAsia="仿宋_GB2312"/>
          <w:sz w:val="24"/>
        </w:rPr>
      </w:pPr>
      <w:r>
        <w:rPr>
          <w:rFonts w:eastAsia="仿宋_GB2312"/>
          <w:sz w:val="24"/>
        </w:rPr>
        <w:t>3．检查毕业论文（设计）的有关教学准备、教学协调和管理规定，包括资料室的开放措施、实验室的准备工作、学生纪律状况等。</w:t>
      </w:r>
    </w:p>
    <w:p w14:paraId="154F5B31">
      <w:pPr>
        <w:snapToGrid w:val="0"/>
        <w:spacing w:line="324" w:lineRule="auto"/>
        <w:ind w:firstLine="540" w:firstLineChars="225"/>
        <w:outlineLvl w:val="1"/>
        <w:rPr>
          <w:rFonts w:eastAsia="仿宋_GB2312"/>
          <w:sz w:val="24"/>
        </w:rPr>
      </w:pPr>
      <w:r>
        <w:rPr>
          <w:rFonts w:eastAsia="仿宋_GB2312"/>
          <w:sz w:val="24"/>
        </w:rPr>
        <w:t>（二）检查方式</w:t>
      </w:r>
    </w:p>
    <w:p w14:paraId="206A1F13">
      <w:pPr>
        <w:snapToGrid w:val="0"/>
        <w:spacing w:line="324" w:lineRule="auto"/>
        <w:ind w:firstLine="540" w:firstLineChars="225"/>
        <w:rPr>
          <w:rFonts w:eastAsia="仿宋_GB2312"/>
          <w:sz w:val="24"/>
        </w:rPr>
      </w:pPr>
      <w:r>
        <w:rPr>
          <w:rFonts w:eastAsia="仿宋_GB2312"/>
          <w:sz w:val="24"/>
        </w:rPr>
        <w:t>1．学院自查。各学院成立以院长或教学副院长为组长的专门小组，根据学校有关要求，对毕业论文（设计）进行自查，完成自查报告。</w:t>
      </w:r>
    </w:p>
    <w:p w14:paraId="2236DF31">
      <w:pPr>
        <w:snapToGrid w:val="0"/>
        <w:spacing w:line="324" w:lineRule="auto"/>
        <w:ind w:firstLine="540" w:firstLineChars="225"/>
        <w:rPr>
          <w:rFonts w:eastAsia="仿宋_GB2312"/>
          <w:sz w:val="24"/>
        </w:rPr>
      </w:pPr>
      <w:r>
        <w:rPr>
          <w:rFonts w:eastAsia="仿宋_GB2312"/>
          <w:sz w:val="24"/>
        </w:rPr>
        <w:t> 2．学校检查。在各学院完成自查的基础上，教务处组织有关领导、专家随机抽查毕业论文（设计）选题审批表、学生毕业论文（设计）的进度、查阅学院自查报告等，并通报检查结果。</w:t>
      </w:r>
    </w:p>
    <w:p w14:paraId="2E1D12A0">
      <w:pPr>
        <w:snapToGrid w:val="0"/>
        <w:spacing w:line="324" w:lineRule="auto"/>
        <w:ind w:firstLine="540" w:firstLineChars="225"/>
        <w:rPr>
          <w:rFonts w:eastAsia="仿宋_GB2312"/>
          <w:sz w:val="24"/>
        </w:rPr>
      </w:pPr>
    </w:p>
    <w:p w14:paraId="2C6043F7">
      <w:pPr>
        <w:snapToGrid w:val="0"/>
        <w:spacing w:line="324" w:lineRule="auto"/>
        <w:jc w:val="center"/>
        <w:outlineLvl w:val="0"/>
        <w:rPr>
          <w:rFonts w:eastAsia="黑体"/>
          <w:bCs/>
          <w:sz w:val="28"/>
          <w:szCs w:val="28"/>
        </w:rPr>
      </w:pPr>
      <w:r>
        <w:rPr>
          <w:rFonts w:eastAsia="黑体"/>
          <w:bCs/>
          <w:sz w:val="28"/>
          <w:szCs w:val="28"/>
        </w:rPr>
        <w:t>十、总结</w:t>
      </w:r>
    </w:p>
    <w:p w14:paraId="041C2B48">
      <w:pPr>
        <w:snapToGrid w:val="0"/>
        <w:spacing w:line="324" w:lineRule="auto"/>
        <w:ind w:firstLine="540" w:firstLineChars="225"/>
        <w:rPr>
          <w:rFonts w:eastAsia="仿宋_GB2312"/>
          <w:sz w:val="24"/>
        </w:rPr>
      </w:pPr>
    </w:p>
    <w:p w14:paraId="47B526BF">
      <w:pPr>
        <w:snapToGrid w:val="0"/>
        <w:spacing w:line="324" w:lineRule="auto"/>
        <w:ind w:firstLine="540" w:firstLineChars="225"/>
        <w:rPr>
          <w:rFonts w:eastAsia="仿宋_GB2312"/>
          <w:sz w:val="24"/>
        </w:rPr>
      </w:pPr>
      <w:r>
        <w:rPr>
          <w:rFonts w:eastAsia="仿宋_GB2312"/>
          <w:sz w:val="24"/>
        </w:rPr>
        <w:t>为了保证毕业论文（设计）的质量，不断提高论文（设计）水平，每届毕业论文（设计）工作结束后，各学院应认真做好总结，重点包括以下几个方面：</w:t>
      </w:r>
    </w:p>
    <w:p w14:paraId="0B9C5311">
      <w:pPr>
        <w:snapToGrid w:val="0"/>
        <w:spacing w:line="324" w:lineRule="auto"/>
        <w:ind w:firstLine="540" w:firstLineChars="225"/>
        <w:rPr>
          <w:rFonts w:eastAsia="仿宋_GB2312"/>
          <w:sz w:val="24"/>
        </w:rPr>
      </w:pPr>
      <w:r>
        <w:rPr>
          <w:rFonts w:eastAsia="仿宋_GB2312"/>
          <w:sz w:val="24"/>
        </w:rPr>
        <w:t>（一）本科毕业论文（设计）工作概况。</w:t>
      </w:r>
    </w:p>
    <w:p w14:paraId="072B7950">
      <w:pPr>
        <w:snapToGrid w:val="0"/>
        <w:spacing w:line="324" w:lineRule="auto"/>
        <w:ind w:firstLine="540" w:firstLineChars="225"/>
        <w:rPr>
          <w:rFonts w:eastAsia="仿宋_GB2312"/>
          <w:sz w:val="24"/>
        </w:rPr>
      </w:pPr>
      <w:r>
        <w:rPr>
          <w:rFonts w:eastAsia="仿宋_GB2312"/>
          <w:sz w:val="24"/>
        </w:rPr>
        <w:t>（二）与往届相比，主要作了哪些改革的尝试，具体做法及效果。</w:t>
      </w:r>
    </w:p>
    <w:p w14:paraId="29D9A624">
      <w:pPr>
        <w:snapToGrid w:val="0"/>
        <w:spacing w:line="324" w:lineRule="auto"/>
        <w:ind w:firstLine="540" w:firstLineChars="225"/>
        <w:rPr>
          <w:rFonts w:eastAsia="仿宋_GB2312"/>
          <w:sz w:val="24"/>
        </w:rPr>
      </w:pPr>
      <w:r>
        <w:rPr>
          <w:rFonts w:eastAsia="仿宋_GB2312"/>
          <w:sz w:val="24"/>
        </w:rPr>
        <w:t>（三）是否达到教学要求，在巩固学生基础理论、专业知识、加强基本技能训练等方面的效果。</w:t>
      </w:r>
    </w:p>
    <w:p w14:paraId="1DC76FC6">
      <w:pPr>
        <w:snapToGrid w:val="0"/>
        <w:spacing w:line="324" w:lineRule="auto"/>
        <w:ind w:firstLine="540" w:firstLineChars="225"/>
        <w:rPr>
          <w:rFonts w:eastAsia="仿宋_GB2312"/>
          <w:sz w:val="24"/>
        </w:rPr>
      </w:pPr>
      <w:r>
        <w:rPr>
          <w:rFonts w:eastAsia="仿宋_GB2312"/>
          <w:sz w:val="24"/>
        </w:rPr>
        <w:t>（四）在选题上有何改进。</w:t>
      </w:r>
    </w:p>
    <w:p w14:paraId="0717B75B">
      <w:pPr>
        <w:snapToGrid w:val="0"/>
        <w:spacing w:line="324" w:lineRule="auto"/>
        <w:ind w:firstLine="540" w:firstLineChars="225"/>
        <w:rPr>
          <w:rFonts w:eastAsia="仿宋_GB2312"/>
          <w:sz w:val="24"/>
        </w:rPr>
      </w:pPr>
      <w:r>
        <w:rPr>
          <w:rFonts w:eastAsia="仿宋_GB2312"/>
          <w:sz w:val="24"/>
        </w:rPr>
        <w:t>（五）在毕业论文（设计）过程中培养学生的探索精神和创新意识的经验。</w:t>
      </w:r>
    </w:p>
    <w:p w14:paraId="33E1C8EB">
      <w:pPr>
        <w:snapToGrid w:val="0"/>
        <w:spacing w:line="324" w:lineRule="auto"/>
        <w:ind w:firstLine="540" w:firstLineChars="225"/>
        <w:rPr>
          <w:rFonts w:eastAsia="仿宋_GB2312"/>
          <w:sz w:val="24"/>
        </w:rPr>
      </w:pPr>
      <w:r>
        <w:rPr>
          <w:rFonts w:eastAsia="仿宋_GB2312"/>
          <w:sz w:val="24"/>
        </w:rPr>
        <w:t>（六）从毕业论文（设计）过程中反映出的教学质量状况，存在的薄弱环节，对教学工作的建议。</w:t>
      </w:r>
    </w:p>
    <w:p w14:paraId="77E5B550">
      <w:pPr>
        <w:snapToGrid w:val="0"/>
        <w:spacing w:line="324" w:lineRule="auto"/>
        <w:ind w:firstLine="540" w:firstLineChars="225"/>
        <w:rPr>
          <w:rFonts w:eastAsia="仿宋_GB2312"/>
          <w:sz w:val="24"/>
        </w:rPr>
      </w:pPr>
      <w:r>
        <w:rPr>
          <w:rFonts w:eastAsia="仿宋_GB2312"/>
          <w:sz w:val="24"/>
        </w:rPr>
        <w:t>（七）本届毕业论文（设计）有哪些突出的成果。</w:t>
      </w:r>
    </w:p>
    <w:p w14:paraId="4269A504">
      <w:pPr>
        <w:snapToGrid w:val="0"/>
        <w:spacing w:line="324" w:lineRule="auto"/>
        <w:jc w:val="center"/>
        <w:rPr>
          <w:rFonts w:eastAsia="仿宋_GB2312"/>
          <w:sz w:val="24"/>
        </w:rPr>
      </w:pPr>
    </w:p>
    <w:p w14:paraId="69EC541B">
      <w:pPr>
        <w:snapToGrid w:val="0"/>
        <w:spacing w:line="324" w:lineRule="auto"/>
        <w:jc w:val="center"/>
        <w:rPr>
          <w:rFonts w:eastAsia="仿宋_GB2312"/>
          <w:sz w:val="24"/>
        </w:rPr>
      </w:pPr>
    </w:p>
    <w:p w14:paraId="2A637EDB">
      <w:pPr>
        <w:snapToGrid w:val="0"/>
        <w:spacing w:line="324" w:lineRule="auto"/>
        <w:jc w:val="center"/>
        <w:outlineLvl w:val="0"/>
        <w:rPr>
          <w:rFonts w:eastAsia="黑体"/>
          <w:bCs/>
          <w:sz w:val="28"/>
          <w:szCs w:val="28"/>
        </w:rPr>
      </w:pPr>
      <w:r>
        <w:rPr>
          <w:rFonts w:eastAsia="黑体"/>
          <w:bCs/>
          <w:sz w:val="28"/>
          <w:szCs w:val="28"/>
        </w:rPr>
        <w:t>十一、基本规范及格式要求</w:t>
      </w:r>
    </w:p>
    <w:p w14:paraId="46065261">
      <w:pPr>
        <w:snapToGrid w:val="0"/>
        <w:spacing w:line="324" w:lineRule="auto"/>
        <w:jc w:val="center"/>
        <w:rPr>
          <w:rFonts w:eastAsia="仿宋_GB2312"/>
          <w:sz w:val="24"/>
        </w:rPr>
      </w:pPr>
    </w:p>
    <w:p w14:paraId="7B931D44">
      <w:pPr>
        <w:snapToGrid w:val="0"/>
        <w:spacing w:line="324" w:lineRule="auto"/>
        <w:ind w:firstLine="540" w:firstLineChars="225"/>
        <w:outlineLvl w:val="1"/>
        <w:rPr>
          <w:rFonts w:eastAsia="仿宋_GB2312"/>
          <w:sz w:val="24"/>
        </w:rPr>
      </w:pPr>
      <w:r>
        <w:rPr>
          <w:rFonts w:eastAsia="仿宋_GB2312"/>
          <w:sz w:val="24"/>
        </w:rPr>
        <w:t>（一）毕业论文（设计）基本规范要求</w:t>
      </w:r>
    </w:p>
    <w:p w14:paraId="55D6A539">
      <w:pPr>
        <w:snapToGrid w:val="0"/>
        <w:spacing w:line="324" w:lineRule="auto"/>
        <w:ind w:firstLine="540" w:firstLineChars="225"/>
        <w:rPr>
          <w:rFonts w:eastAsia="仿宋_GB2312"/>
          <w:sz w:val="24"/>
        </w:rPr>
      </w:pPr>
      <w:r>
        <w:rPr>
          <w:rFonts w:eastAsia="仿宋_GB2312"/>
          <w:sz w:val="24"/>
        </w:rPr>
        <w:t>1．毕业论文（设计）内容包含论文（设计）题目、中英文摘要（含关键词）、目录、正文、参考文献、附录等。</w:t>
      </w:r>
    </w:p>
    <w:p w14:paraId="268D6EB9">
      <w:pPr>
        <w:snapToGrid w:val="0"/>
        <w:spacing w:line="324" w:lineRule="auto"/>
        <w:ind w:firstLine="540" w:firstLineChars="225"/>
        <w:rPr>
          <w:rFonts w:eastAsia="仿宋_GB2312"/>
          <w:sz w:val="24"/>
        </w:rPr>
      </w:pPr>
      <w:r>
        <w:rPr>
          <w:rFonts w:eastAsia="仿宋_GB2312"/>
          <w:sz w:val="24"/>
        </w:rPr>
        <w:t>2．学生毕业论文的撰写须在指导老师指导下独立完成，论文要有明确主题和完整的论述，论点明确、论据充分可靠、语句通顺、逻辑性强、格式规范。</w:t>
      </w:r>
    </w:p>
    <w:p w14:paraId="1ADD8215">
      <w:pPr>
        <w:snapToGrid w:val="0"/>
        <w:spacing w:line="324" w:lineRule="auto"/>
        <w:ind w:firstLine="540" w:firstLineChars="225"/>
        <w:outlineLvl w:val="1"/>
        <w:rPr>
          <w:rFonts w:eastAsia="仿宋_GB2312"/>
          <w:sz w:val="24"/>
        </w:rPr>
      </w:pPr>
      <w:r>
        <w:rPr>
          <w:rFonts w:eastAsia="仿宋_GB2312"/>
          <w:sz w:val="24"/>
        </w:rPr>
        <w:t>（二）论文打印要求</w:t>
      </w:r>
    </w:p>
    <w:p w14:paraId="3ED40F0F">
      <w:pPr>
        <w:snapToGrid w:val="0"/>
        <w:spacing w:line="324" w:lineRule="auto"/>
        <w:ind w:firstLine="540" w:firstLineChars="225"/>
        <w:rPr>
          <w:rFonts w:eastAsia="仿宋_GB2312"/>
          <w:sz w:val="24"/>
        </w:rPr>
      </w:pPr>
      <w:r>
        <w:rPr>
          <w:rFonts w:eastAsia="仿宋_GB2312"/>
          <w:sz w:val="24"/>
        </w:rPr>
        <w:t>毕业论文用A4纸打印。页面设置的页边距为上：2.3cm，下：2.6 cm，左：3.0cm，右：2.3 cm。装订线位置一律左侧。页码居中。</w:t>
      </w:r>
    </w:p>
    <w:p w14:paraId="68528B76">
      <w:pPr>
        <w:snapToGrid w:val="0"/>
        <w:spacing w:line="324" w:lineRule="auto"/>
        <w:ind w:firstLine="540" w:firstLineChars="225"/>
        <w:outlineLvl w:val="1"/>
        <w:rPr>
          <w:rFonts w:eastAsia="仿宋_GB2312"/>
          <w:sz w:val="24"/>
        </w:rPr>
      </w:pPr>
      <w:r>
        <w:rPr>
          <w:rFonts w:eastAsia="仿宋_GB2312"/>
          <w:sz w:val="24"/>
        </w:rPr>
        <w:t>（三）论文结构及具体要求</w:t>
      </w:r>
    </w:p>
    <w:p w14:paraId="41BD25FA">
      <w:pPr>
        <w:snapToGrid w:val="0"/>
        <w:spacing w:line="324" w:lineRule="auto"/>
        <w:ind w:firstLine="540" w:firstLineChars="225"/>
        <w:rPr>
          <w:rFonts w:eastAsia="仿宋_GB2312"/>
          <w:sz w:val="24"/>
        </w:rPr>
      </w:pPr>
      <w:r>
        <w:rPr>
          <w:rFonts w:eastAsia="仿宋_GB2312"/>
          <w:sz w:val="24"/>
        </w:rPr>
        <w:t>毕业论文的结构依次为：</w:t>
      </w:r>
    </w:p>
    <w:p w14:paraId="1066C82E">
      <w:pPr>
        <w:snapToGrid w:val="0"/>
        <w:spacing w:line="324" w:lineRule="auto"/>
        <w:ind w:firstLine="540" w:firstLineChars="225"/>
        <w:rPr>
          <w:rFonts w:eastAsia="仿宋_GB2312"/>
          <w:sz w:val="24"/>
        </w:rPr>
      </w:pPr>
      <w:r>
        <w:rPr>
          <w:rFonts w:eastAsia="仿宋_GB2312"/>
          <w:sz w:val="24"/>
        </w:rPr>
        <w:t>（1）封面；（2）目录；（3）中英文摘要（含关键词）；（4）正文；（5）参考文献；（7）附录；（8）后记；（9）封底</w:t>
      </w:r>
    </w:p>
    <w:p w14:paraId="521A56D0">
      <w:pPr>
        <w:snapToGrid w:val="0"/>
        <w:spacing w:line="324" w:lineRule="auto"/>
        <w:ind w:firstLine="540" w:firstLineChars="225"/>
        <w:outlineLvl w:val="1"/>
        <w:rPr>
          <w:rFonts w:eastAsia="仿宋_GB2312"/>
          <w:sz w:val="24"/>
        </w:rPr>
      </w:pPr>
      <w:r>
        <w:rPr>
          <w:rFonts w:eastAsia="仿宋_GB2312"/>
          <w:sz w:val="24"/>
        </w:rPr>
        <w:t>（四）封面</w:t>
      </w:r>
    </w:p>
    <w:p w14:paraId="57815C0D">
      <w:pPr>
        <w:snapToGrid w:val="0"/>
        <w:spacing w:line="324" w:lineRule="auto"/>
        <w:ind w:firstLine="540" w:firstLineChars="225"/>
        <w:rPr>
          <w:rFonts w:eastAsia="仿宋_GB2312"/>
          <w:sz w:val="24"/>
        </w:rPr>
      </w:pPr>
      <w:r>
        <w:rPr>
          <w:rFonts w:eastAsia="仿宋_GB2312"/>
          <w:sz w:val="24"/>
        </w:rPr>
        <w:t>封面颜色一般为白色，要按照学校统一规定的格式排版，论文题目是文章总体内容的体现，应简洁明确、有概括性，字数不宜超过20个字，可分为两行。</w:t>
      </w:r>
    </w:p>
    <w:p w14:paraId="18B54D8B">
      <w:pPr>
        <w:snapToGrid w:val="0"/>
        <w:spacing w:line="324" w:lineRule="auto"/>
        <w:ind w:firstLine="540" w:firstLineChars="225"/>
        <w:outlineLvl w:val="1"/>
        <w:rPr>
          <w:rFonts w:eastAsia="仿宋_GB2312"/>
          <w:sz w:val="24"/>
        </w:rPr>
      </w:pPr>
      <w:r>
        <w:rPr>
          <w:rFonts w:eastAsia="仿宋_GB2312"/>
          <w:sz w:val="24"/>
        </w:rPr>
        <w:t>（五）目录</w:t>
      </w:r>
    </w:p>
    <w:p w14:paraId="7E6C99C5">
      <w:pPr>
        <w:snapToGrid w:val="0"/>
        <w:spacing w:line="324" w:lineRule="auto"/>
        <w:ind w:firstLine="540" w:firstLineChars="225"/>
        <w:rPr>
          <w:rFonts w:eastAsia="仿宋_GB2312"/>
          <w:sz w:val="24"/>
        </w:rPr>
      </w:pPr>
      <w:r>
        <w:rPr>
          <w:rFonts w:eastAsia="仿宋_GB2312"/>
          <w:sz w:val="24"/>
        </w:rPr>
        <w:t>目录一般按二级标题编写，要求层次清晰，且要与正文标题一致。主要包括绪论（或前言）、正文主体、参考文献等。</w:t>
      </w:r>
    </w:p>
    <w:p w14:paraId="27541753">
      <w:pPr>
        <w:snapToGrid w:val="0"/>
        <w:spacing w:line="324" w:lineRule="auto"/>
        <w:ind w:firstLine="540" w:firstLineChars="225"/>
        <w:rPr>
          <w:rFonts w:eastAsia="仿宋_GB2312"/>
          <w:sz w:val="24"/>
        </w:rPr>
      </w:pPr>
      <w:r>
        <w:rPr>
          <w:rFonts w:eastAsia="仿宋_GB2312"/>
          <w:sz w:val="24"/>
        </w:rPr>
        <w:t>“目录”两字三号黑体、居中，“目录”两字与正文空一行。</w:t>
      </w:r>
    </w:p>
    <w:p w14:paraId="600F8F43">
      <w:pPr>
        <w:snapToGrid w:val="0"/>
        <w:spacing w:line="324" w:lineRule="auto"/>
        <w:ind w:firstLine="540" w:firstLineChars="225"/>
        <w:outlineLvl w:val="1"/>
        <w:rPr>
          <w:rFonts w:eastAsia="仿宋_GB2312"/>
          <w:sz w:val="24"/>
        </w:rPr>
      </w:pPr>
      <w:r>
        <w:rPr>
          <w:rFonts w:eastAsia="仿宋_GB2312"/>
          <w:sz w:val="24"/>
        </w:rPr>
        <w:t>（六）中英文摘要（中文在前，英文在后）及关键词</w:t>
      </w:r>
    </w:p>
    <w:p w14:paraId="4FF7DB73">
      <w:pPr>
        <w:snapToGrid w:val="0"/>
        <w:spacing w:line="324" w:lineRule="auto"/>
        <w:ind w:firstLine="540" w:firstLineChars="225"/>
        <w:rPr>
          <w:rFonts w:eastAsia="仿宋_GB2312"/>
          <w:sz w:val="24"/>
        </w:rPr>
      </w:pPr>
      <w:r>
        <w:rPr>
          <w:rFonts w:eastAsia="仿宋_GB2312"/>
          <w:sz w:val="24"/>
        </w:rPr>
        <w:t>摘要是论文内容的简要陈述，应尽量反映论文的主要信息，内容包括研究目的、方法、成果、结论及意义等。中文摘要一般为200－300 字，英文摘要应与中文摘要内容相对应。关键词一般为3—6个。</w:t>
      </w:r>
    </w:p>
    <w:p w14:paraId="72AAAA02">
      <w:pPr>
        <w:snapToGrid w:val="0"/>
        <w:spacing w:line="324" w:lineRule="auto"/>
        <w:ind w:firstLine="540" w:firstLineChars="225"/>
        <w:outlineLvl w:val="1"/>
        <w:rPr>
          <w:rFonts w:eastAsia="仿宋_GB2312"/>
          <w:sz w:val="24"/>
        </w:rPr>
      </w:pPr>
      <w:r>
        <w:rPr>
          <w:rFonts w:eastAsia="仿宋_GB2312"/>
          <w:sz w:val="24"/>
        </w:rPr>
        <w:t>（七）正文</w:t>
      </w:r>
    </w:p>
    <w:p w14:paraId="184909C3">
      <w:pPr>
        <w:snapToGrid w:val="0"/>
        <w:spacing w:line="324" w:lineRule="auto"/>
        <w:ind w:firstLine="540" w:firstLineChars="225"/>
        <w:rPr>
          <w:rFonts w:eastAsia="仿宋_GB2312"/>
          <w:sz w:val="24"/>
        </w:rPr>
      </w:pPr>
      <w:r>
        <w:rPr>
          <w:rFonts w:eastAsia="仿宋_GB2312"/>
          <w:sz w:val="24"/>
        </w:rPr>
        <w:t>论文正文部分包括：绪论、论文主体及结论。</w:t>
      </w:r>
    </w:p>
    <w:p w14:paraId="45083B35">
      <w:pPr>
        <w:snapToGrid w:val="0"/>
        <w:spacing w:line="324" w:lineRule="auto"/>
        <w:ind w:firstLine="540" w:firstLineChars="225"/>
        <w:rPr>
          <w:rFonts w:eastAsia="仿宋_GB2312"/>
          <w:sz w:val="24"/>
        </w:rPr>
      </w:pPr>
      <w:r>
        <w:rPr>
          <w:rFonts w:eastAsia="仿宋_GB2312"/>
          <w:sz w:val="24"/>
        </w:rPr>
        <w:t>正文的层次序号为：</w:t>
      </w:r>
    </w:p>
    <w:p w14:paraId="67D43106">
      <w:pPr>
        <w:snapToGrid w:val="0"/>
        <w:spacing w:line="324" w:lineRule="auto"/>
        <w:rPr>
          <w:rFonts w:eastAsia="仿宋_GB2312"/>
          <w:sz w:val="24"/>
        </w:rPr>
      </w:pPr>
      <w:r>
        <w:rPr>
          <w:rFonts w:eastAsia="仿宋_GB2312"/>
          <w:sz w:val="24"/>
        </w:rPr>
        <w:t>第一级：一、二、三、……  ；   第二级：（一）（二）（三）…… ；</w:t>
      </w:r>
    </w:p>
    <w:p w14:paraId="5269AC0A">
      <w:pPr>
        <w:snapToGrid w:val="0"/>
        <w:spacing w:line="324" w:lineRule="auto"/>
        <w:rPr>
          <w:rFonts w:eastAsia="仿宋_GB2312"/>
          <w:sz w:val="24"/>
        </w:rPr>
      </w:pPr>
      <w:r>
        <w:rPr>
          <w:rFonts w:eastAsia="仿宋_GB2312"/>
          <w:sz w:val="24"/>
        </w:rPr>
        <w:t>第三级：l.　2.　3. ……　 ；   第四级：（l） （2） （3）……；</w:t>
      </w:r>
    </w:p>
    <w:p w14:paraId="3AF9D4F3">
      <w:pPr>
        <w:snapToGrid w:val="0"/>
        <w:spacing w:line="324" w:lineRule="auto"/>
        <w:rPr>
          <w:rFonts w:eastAsia="仿宋_GB2312"/>
          <w:sz w:val="24"/>
        </w:rPr>
      </w:pPr>
      <w:r>
        <w:rPr>
          <w:rFonts w:eastAsia="仿宋_GB2312"/>
          <w:sz w:val="24"/>
        </w:rPr>
        <w:t>第五级：1) 2) 3) ……。</w:t>
      </w:r>
    </w:p>
    <w:p w14:paraId="1D6B3589">
      <w:pPr>
        <w:snapToGrid w:val="0"/>
        <w:spacing w:line="324" w:lineRule="auto"/>
        <w:ind w:firstLine="540" w:firstLineChars="225"/>
        <w:rPr>
          <w:rFonts w:eastAsia="仿宋_GB2312"/>
          <w:sz w:val="24"/>
        </w:rPr>
      </w:pPr>
      <w:r>
        <w:rPr>
          <w:rFonts w:eastAsia="仿宋_GB2312"/>
          <w:sz w:val="24"/>
        </w:rPr>
        <w:t>字体的要求：第一级题序和标题用三号黑体字。第二级题序和标题用四号黑体字。第三级及以下各级题序和标题用小四号黑体字。文章正文内容用宋体小四号字。</w:t>
      </w:r>
    </w:p>
    <w:p w14:paraId="34F198A5">
      <w:pPr>
        <w:snapToGrid w:val="0"/>
        <w:spacing w:line="324" w:lineRule="auto"/>
        <w:ind w:firstLine="540" w:firstLineChars="225"/>
        <w:rPr>
          <w:rFonts w:eastAsia="仿宋_GB2312"/>
          <w:sz w:val="24"/>
        </w:rPr>
      </w:pPr>
      <w:r>
        <w:rPr>
          <w:rFonts w:eastAsia="仿宋_GB2312"/>
          <w:sz w:val="24"/>
        </w:rPr>
        <w:t>论文主体是论文的主要组成部分。要求层次清楚，文字简练，通顺，重点突出。第一级题序和标题居中放置，其余各级题序和标题一律沿版面左侧边线顶格安排。“结论”两字与上文空一行。</w:t>
      </w:r>
    </w:p>
    <w:p w14:paraId="3379BD8C">
      <w:pPr>
        <w:snapToGrid w:val="0"/>
        <w:spacing w:line="324" w:lineRule="auto"/>
        <w:ind w:firstLine="540" w:firstLineChars="225"/>
        <w:rPr>
          <w:rFonts w:eastAsia="仿宋_GB2312"/>
          <w:sz w:val="24"/>
        </w:rPr>
      </w:pPr>
      <w:r>
        <w:rPr>
          <w:rFonts w:eastAsia="仿宋_GB2312"/>
          <w:sz w:val="24"/>
        </w:rPr>
        <w:t>论文均加页眉“湖州学院本科毕业论文”，为仿宋体五号字。页码居中，以绪论为首页。</w:t>
      </w:r>
    </w:p>
    <w:p w14:paraId="606961E6">
      <w:pPr>
        <w:snapToGrid w:val="0"/>
        <w:spacing w:line="324" w:lineRule="auto"/>
        <w:ind w:firstLine="540" w:firstLineChars="225"/>
        <w:rPr>
          <w:rFonts w:eastAsia="仿宋_GB2312"/>
          <w:sz w:val="24"/>
        </w:rPr>
      </w:pPr>
      <w:r>
        <w:rPr>
          <w:rFonts w:eastAsia="仿宋_GB2312"/>
          <w:sz w:val="24"/>
        </w:rPr>
        <w:t>常用格式如下：</w:t>
      </w:r>
    </w:p>
    <w:p w14:paraId="45DD9DAE">
      <w:pPr>
        <w:snapToGrid w:val="0"/>
        <w:spacing w:line="324" w:lineRule="auto"/>
        <w:ind w:firstLine="540" w:firstLineChars="225"/>
        <w:rPr>
          <w:rFonts w:eastAsia="仿宋_GB2312"/>
          <w:sz w:val="24"/>
        </w:rPr>
      </w:pPr>
      <w:r>
        <w:rPr>
          <w:rFonts w:eastAsia="仿宋_GB2312"/>
          <w:sz w:val="24"/>
        </w:rPr>
        <w:t>1.专著、论文集、研究报告：[序号]主要责任者（注：两个责任者之间用逗号隔开）．文献题名[文献类型标识]．出版地：出版者，出版年．起止页码.</w:t>
      </w:r>
    </w:p>
    <w:p w14:paraId="61F6EFFB">
      <w:pPr>
        <w:snapToGrid w:val="0"/>
        <w:spacing w:line="324" w:lineRule="auto"/>
        <w:rPr>
          <w:rFonts w:eastAsia="仿宋_GB2312"/>
          <w:sz w:val="24"/>
        </w:rPr>
      </w:pPr>
      <w:r>
        <w:rPr>
          <w:rFonts w:eastAsia="仿宋_GB2312"/>
          <w:sz w:val="24"/>
        </w:rPr>
        <w:t>举例：</w:t>
      </w:r>
    </w:p>
    <w:p w14:paraId="59614CDE">
      <w:pPr>
        <w:snapToGrid w:val="0"/>
        <w:spacing w:line="324" w:lineRule="auto"/>
        <w:rPr>
          <w:rFonts w:eastAsia="仿宋_GB2312"/>
          <w:sz w:val="24"/>
        </w:rPr>
      </w:pPr>
      <w:r>
        <w:rPr>
          <w:rFonts w:eastAsia="仿宋_GB2312"/>
          <w:sz w:val="24"/>
        </w:rPr>
        <w:t>[1] 陈范才. 现代电镀技术[M].北京:中国纺织出版社,2019.</w:t>
      </w:r>
    </w:p>
    <w:p w14:paraId="04CED4F1">
      <w:pPr>
        <w:snapToGrid w:val="0"/>
        <w:spacing w:line="324" w:lineRule="auto"/>
        <w:rPr>
          <w:rFonts w:eastAsia="仿宋_GB2312"/>
          <w:sz w:val="24"/>
        </w:rPr>
      </w:pPr>
      <w:r>
        <w:rPr>
          <w:rFonts w:eastAsia="仿宋_GB2312"/>
          <w:sz w:val="24"/>
        </w:rPr>
        <w:t>[2] 吴海霞，沈剑平．电视论坛[C] . 北京：人民教育出版社，2003．（2）：56．</w:t>
      </w:r>
    </w:p>
    <w:p w14:paraId="0DCBD16F">
      <w:pPr>
        <w:snapToGrid w:val="0"/>
        <w:spacing w:line="324" w:lineRule="auto"/>
        <w:rPr>
          <w:rFonts w:eastAsia="仿宋_GB2312"/>
          <w:sz w:val="24"/>
        </w:rPr>
      </w:pPr>
      <w:r>
        <w:rPr>
          <w:rFonts w:eastAsia="仿宋_GB2312"/>
          <w:sz w:val="24"/>
        </w:rPr>
        <w:t>[3] 中国教育与人力资源问题报告课题组.从人口大国迈向人力资源强国[R].北京：高等教育出版社，2003.</w:t>
      </w:r>
    </w:p>
    <w:p w14:paraId="5F2E456C">
      <w:pPr>
        <w:snapToGrid w:val="0"/>
        <w:spacing w:line="324" w:lineRule="auto"/>
        <w:ind w:firstLine="540" w:firstLineChars="225"/>
        <w:rPr>
          <w:rFonts w:eastAsia="仿宋_GB2312"/>
          <w:sz w:val="24"/>
        </w:rPr>
      </w:pPr>
      <w:r>
        <w:rPr>
          <w:rFonts w:eastAsia="仿宋_GB2312"/>
          <w:sz w:val="24"/>
        </w:rPr>
        <w:t>2.学位论文：[序号]主要责任者．文献题名[D]．保管地：保管单位，完成年.起止页码.</w:t>
      </w:r>
    </w:p>
    <w:p w14:paraId="0D2A1F9F">
      <w:pPr>
        <w:snapToGrid w:val="0"/>
        <w:spacing w:line="324" w:lineRule="auto"/>
        <w:rPr>
          <w:rFonts w:eastAsia="仿宋_GB2312"/>
          <w:sz w:val="24"/>
        </w:rPr>
      </w:pPr>
      <w:r>
        <w:rPr>
          <w:rFonts w:eastAsia="仿宋_GB2312"/>
          <w:sz w:val="24"/>
        </w:rPr>
        <w:t>举例：</w:t>
      </w:r>
    </w:p>
    <w:p w14:paraId="240BD302">
      <w:pPr>
        <w:snapToGrid w:val="0"/>
        <w:spacing w:line="324" w:lineRule="auto"/>
        <w:rPr>
          <w:rFonts w:eastAsia="仿宋_GB2312"/>
          <w:sz w:val="24"/>
        </w:rPr>
      </w:pPr>
      <w:r>
        <w:rPr>
          <w:rFonts w:eastAsia="仿宋_GB2312"/>
          <w:sz w:val="24"/>
        </w:rPr>
        <w:t>[1]</w:t>
      </w:r>
      <w:r>
        <w:rPr>
          <w:rFonts w:hint="eastAsia" w:eastAsia="仿宋_GB2312"/>
          <w:sz w:val="24"/>
        </w:rPr>
        <w:t xml:space="preserve"> </w:t>
      </w:r>
      <w:r>
        <w:rPr>
          <w:rFonts w:eastAsia="仿宋_GB2312"/>
          <w:sz w:val="24"/>
        </w:rPr>
        <w:t>邓友. 论电视艺术的美学性[D].北京：北京广播学院，2004.</w:t>
      </w:r>
    </w:p>
    <w:p w14:paraId="74AAA8B3">
      <w:pPr>
        <w:snapToGrid w:val="0"/>
        <w:spacing w:line="324" w:lineRule="auto"/>
        <w:ind w:firstLine="540" w:firstLineChars="225"/>
        <w:rPr>
          <w:rFonts w:eastAsia="仿宋_GB2312"/>
          <w:sz w:val="24"/>
        </w:rPr>
      </w:pPr>
      <w:r>
        <w:rPr>
          <w:rFonts w:eastAsia="仿宋_GB2312"/>
          <w:sz w:val="24"/>
        </w:rPr>
        <w:t>3.析出文献：[序号]析出文献主要责任者（注：两个责任者之间用逗号隔开）．析出文献题名[A]．原文献主要责任者.原文献题名[C].出版地：出版者，出版年．析出文献起止页码（如文内已列明，则省略）.</w:t>
      </w:r>
    </w:p>
    <w:p w14:paraId="5216C4FA">
      <w:pPr>
        <w:snapToGrid w:val="0"/>
        <w:spacing w:line="324" w:lineRule="auto"/>
        <w:rPr>
          <w:rFonts w:eastAsia="仿宋_GB2312"/>
          <w:sz w:val="24"/>
        </w:rPr>
      </w:pPr>
      <w:r>
        <w:rPr>
          <w:rFonts w:eastAsia="仿宋_GB2312"/>
          <w:sz w:val="24"/>
        </w:rPr>
        <w:t>举例：</w:t>
      </w:r>
    </w:p>
    <w:p w14:paraId="4E8F7EAA">
      <w:pPr>
        <w:snapToGrid w:val="0"/>
        <w:spacing w:line="324" w:lineRule="auto"/>
        <w:rPr>
          <w:rFonts w:eastAsia="仿宋_GB2312"/>
          <w:sz w:val="24"/>
        </w:rPr>
      </w:pPr>
      <w:r>
        <w:rPr>
          <w:rFonts w:eastAsia="仿宋_GB2312"/>
          <w:sz w:val="24"/>
        </w:rPr>
        <w:t>[1]</w:t>
      </w:r>
      <w:r>
        <w:rPr>
          <w:rFonts w:hint="eastAsia" w:eastAsia="仿宋_GB2312"/>
          <w:sz w:val="24"/>
        </w:rPr>
        <w:t xml:space="preserve"> </w:t>
      </w:r>
      <w:r>
        <w:rPr>
          <w:rFonts w:eastAsia="仿宋_GB2312"/>
          <w:sz w:val="24"/>
        </w:rPr>
        <w:t>[英]穆尔.电影理论的结构[A].瞿涛.电影学文集[C].北京：人民出版社，1993.34.</w:t>
      </w:r>
    </w:p>
    <w:p w14:paraId="71FB2369">
      <w:pPr>
        <w:snapToGrid w:val="0"/>
        <w:spacing w:line="324" w:lineRule="auto"/>
        <w:ind w:firstLine="540" w:firstLineChars="225"/>
        <w:rPr>
          <w:rFonts w:eastAsia="仿宋_GB2312"/>
          <w:sz w:val="24"/>
        </w:rPr>
      </w:pPr>
      <w:r>
        <w:rPr>
          <w:rFonts w:eastAsia="仿宋_GB2312"/>
          <w:sz w:val="24"/>
        </w:rPr>
        <w:t>4.期刊文章：[序号]主要责任者．文献题名[J].刊名，出版年，卷（期）.</w:t>
      </w:r>
    </w:p>
    <w:p w14:paraId="4A8A6350">
      <w:pPr>
        <w:snapToGrid w:val="0"/>
        <w:spacing w:line="324" w:lineRule="auto"/>
        <w:rPr>
          <w:rFonts w:eastAsia="仿宋_GB2312"/>
          <w:sz w:val="24"/>
        </w:rPr>
      </w:pPr>
      <w:r>
        <w:rPr>
          <w:rFonts w:eastAsia="仿宋_GB2312"/>
          <w:sz w:val="24"/>
        </w:rPr>
        <w:t>举例：</w:t>
      </w:r>
    </w:p>
    <w:p w14:paraId="3A10CAC1">
      <w:pPr>
        <w:snapToGrid w:val="0"/>
        <w:spacing w:line="324" w:lineRule="auto"/>
        <w:rPr>
          <w:rFonts w:eastAsia="仿宋_GB2312"/>
          <w:sz w:val="24"/>
        </w:rPr>
      </w:pPr>
      <w:r>
        <w:rPr>
          <w:rFonts w:eastAsia="仿宋_GB2312"/>
          <w:sz w:val="24"/>
        </w:rPr>
        <w:t>[1]</w:t>
      </w:r>
      <w:r>
        <w:rPr>
          <w:rFonts w:hint="eastAsia" w:eastAsia="仿宋_GB2312"/>
          <w:sz w:val="24"/>
        </w:rPr>
        <w:t xml:space="preserve"> </w:t>
      </w:r>
      <w:r>
        <w:rPr>
          <w:rFonts w:eastAsia="仿宋_GB2312"/>
          <w:sz w:val="24"/>
        </w:rPr>
        <w:t>李海．音乐传播的文化思考[J]．当代传播，2004，（10）：26．</w:t>
      </w:r>
    </w:p>
    <w:p w14:paraId="313F2E06">
      <w:pPr>
        <w:snapToGrid w:val="0"/>
        <w:spacing w:line="324" w:lineRule="auto"/>
        <w:ind w:firstLine="540" w:firstLineChars="225"/>
        <w:rPr>
          <w:rFonts w:eastAsia="仿宋_GB2312"/>
          <w:sz w:val="24"/>
        </w:rPr>
      </w:pPr>
      <w:r>
        <w:rPr>
          <w:rFonts w:eastAsia="仿宋_GB2312"/>
          <w:sz w:val="24"/>
        </w:rPr>
        <w:t>5.报纸文章：[序号]主要责任者．文献题名[N]．报纸名，出版日期（版次）．</w:t>
      </w:r>
    </w:p>
    <w:p w14:paraId="5FD562D6">
      <w:pPr>
        <w:snapToGrid w:val="0"/>
        <w:spacing w:line="324" w:lineRule="auto"/>
        <w:rPr>
          <w:rFonts w:eastAsia="仿宋_GB2312"/>
          <w:sz w:val="24"/>
        </w:rPr>
      </w:pPr>
      <w:r>
        <w:rPr>
          <w:rFonts w:eastAsia="仿宋_GB2312"/>
          <w:sz w:val="24"/>
        </w:rPr>
        <w:t>举例：</w:t>
      </w:r>
    </w:p>
    <w:p w14:paraId="183D9099">
      <w:pPr>
        <w:snapToGrid w:val="0"/>
        <w:spacing w:line="324" w:lineRule="auto"/>
        <w:rPr>
          <w:rFonts w:eastAsia="仿宋_GB2312"/>
          <w:sz w:val="24"/>
        </w:rPr>
      </w:pPr>
      <w:r>
        <w:rPr>
          <w:rFonts w:eastAsia="仿宋_GB2312"/>
          <w:sz w:val="24"/>
        </w:rPr>
        <w:t>[1]</w:t>
      </w:r>
      <w:r>
        <w:rPr>
          <w:rFonts w:hint="eastAsia" w:eastAsia="仿宋_GB2312"/>
          <w:sz w:val="24"/>
        </w:rPr>
        <w:t xml:space="preserve"> </w:t>
      </w:r>
      <w:r>
        <w:rPr>
          <w:rFonts w:eastAsia="仿宋_GB2312"/>
          <w:sz w:val="24"/>
        </w:rPr>
        <w:t>周济.情系教育 办好教育[N].中国教育报,2004－1－29（1）．</w:t>
      </w:r>
    </w:p>
    <w:p w14:paraId="0CE103CB">
      <w:pPr>
        <w:snapToGrid w:val="0"/>
        <w:spacing w:line="324" w:lineRule="auto"/>
        <w:ind w:firstLine="540" w:firstLineChars="225"/>
        <w:rPr>
          <w:rFonts w:eastAsia="仿宋_GB2312"/>
          <w:sz w:val="24"/>
        </w:rPr>
      </w:pPr>
      <w:r>
        <w:rPr>
          <w:rFonts w:eastAsia="仿宋_GB2312"/>
          <w:sz w:val="24"/>
        </w:rPr>
        <w:t xml:space="preserve">6.网络文献：[序号]主要责任者．网络文献题名[文献类型标识]．网络文献的出处或可获得地址. </w:t>
      </w:r>
    </w:p>
    <w:p w14:paraId="2F5B3DCA">
      <w:pPr>
        <w:snapToGrid w:val="0"/>
        <w:spacing w:line="324" w:lineRule="auto"/>
        <w:rPr>
          <w:rFonts w:eastAsia="仿宋_GB2312"/>
          <w:sz w:val="24"/>
        </w:rPr>
      </w:pPr>
      <w:r>
        <w:rPr>
          <w:rFonts w:eastAsia="仿宋_GB2312"/>
          <w:sz w:val="24"/>
        </w:rPr>
        <w:t>举例：　</w:t>
      </w:r>
    </w:p>
    <w:p w14:paraId="5A5E4D51">
      <w:pPr>
        <w:snapToGrid w:val="0"/>
        <w:spacing w:line="324" w:lineRule="auto"/>
        <w:rPr>
          <w:rFonts w:eastAsia="仿宋_GB2312"/>
          <w:sz w:val="24"/>
        </w:rPr>
      </w:pPr>
      <w:r>
        <w:rPr>
          <w:rFonts w:eastAsia="仿宋_GB2312"/>
          <w:sz w:val="24"/>
        </w:rPr>
        <w:t>[1]</w:t>
      </w:r>
      <w:r>
        <w:rPr>
          <w:rFonts w:hint="eastAsia" w:eastAsia="仿宋_GB2312"/>
          <w:sz w:val="24"/>
        </w:rPr>
        <w:t xml:space="preserve"> </w:t>
      </w:r>
      <w:r>
        <w:rPr>
          <w:rFonts w:eastAsia="仿宋_GB2312"/>
          <w:sz w:val="24"/>
        </w:rPr>
        <w:t xml:space="preserve">吴霓.育科学大家谈[J/OL].http://www.jyb.com.cn/2002zt/jykx/145.htm. </w:t>
      </w:r>
    </w:p>
    <w:p w14:paraId="6EC8FB95">
      <w:pPr>
        <w:snapToGrid w:val="0"/>
        <w:spacing w:line="324" w:lineRule="auto"/>
        <w:rPr>
          <w:rFonts w:eastAsia="仿宋_GB2312"/>
          <w:sz w:val="24"/>
        </w:rPr>
      </w:pPr>
      <w:r>
        <w:rPr>
          <w:rFonts w:eastAsia="仿宋_GB2312"/>
          <w:sz w:val="24"/>
        </w:rPr>
        <w:t>[2] 方锦柔. 中国人民大学学报论文文摘（1983—1993）. 英文版（DB/CD）.北京：中国百科全书出版社，1996.</w:t>
      </w:r>
    </w:p>
    <w:p w14:paraId="2F687732">
      <w:pPr>
        <w:snapToGrid w:val="0"/>
        <w:spacing w:line="324" w:lineRule="auto"/>
        <w:ind w:firstLine="540" w:firstLineChars="225"/>
        <w:rPr>
          <w:rFonts w:eastAsia="仿宋_GB2312"/>
          <w:sz w:val="24"/>
        </w:rPr>
      </w:pPr>
      <w:r>
        <w:rPr>
          <w:rFonts w:eastAsia="仿宋_GB2312"/>
          <w:sz w:val="24"/>
        </w:rPr>
        <w:t>7.外文期刊文献编排格式及示例</w:t>
      </w:r>
    </w:p>
    <w:p w14:paraId="55B17A93">
      <w:pPr>
        <w:snapToGrid w:val="0"/>
        <w:spacing w:line="324" w:lineRule="auto"/>
        <w:rPr>
          <w:rFonts w:eastAsia="仿宋_GB2312"/>
          <w:sz w:val="24"/>
        </w:rPr>
      </w:pPr>
      <w:r>
        <w:rPr>
          <w:rFonts w:eastAsia="仿宋_GB2312"/>
          <w:sz w:val="24"/>
        </w:rPr>
        <w:t>[1]Amit, Raphael.Strategic Assets and Organizational Rent[J].Strategic Management Journal, 2000,(2):16～18.</w:t>
      </w:r>
    </w:p>
    <w:p w14:paraId="14B84933">
      <w:pPr>
        <w:snapToGrid w:val="0"/>
        <w:spacing w:line="324" w:lineRule="auto"/>
        <w:ind w:firstLine="540" w:firstLineChars="225"/>
        <w:rPr>
          <w:rFonts w:eastAsia="仿宋_GB2312"/>
          <w:sz w:val="24"/>
        </w:rPr>
      </w:pPr>
      <w:r>
        <w:rPr>
          <w:rFonts w:eastAsia="仿宋_GB2312"/>
          <w:sz w:val="24"/>
        </w:rPr>
        <w:t>8.外文专著文献编排格式及示例</w:t>
      </w:r>
    </w:p>
    <w:p w14:paraId="7CDCDD4D">
      <w:pPr>
        <w:snapToGrid w:val="0"/>
        <w:spacing w:line="324" w:lineRule="auto"/>
        <w:rPr>
          <w:rFonts w:eastAsia="仿宋_GB2312"/>
          <w:sz w:val="24"/>
        </w:rPr>
      </w:pPr>
      <w:r>
        <w:rPr>
          <w:rFonts w:eastAsia="仿宋_GB2312"/>
          <w:sz w:val="24"/>
        </w:rPr>
        <w:t>[1] Andrews, K. R..The Concept of Corporate Strategy[M]. IL: Irwin, 1971.22.</w:t>
      </w:r>
    </w:p>
    <w:p w14:paraId="4022C085">
      <w:pPr>
        <w:snapToGrid w:val="0"/>
        <w:spacing w:line="324" w:lineRule="auto"/>
        <w:ind w:firstLine="540" w:firstLineChars="225"/>
        <w:rPr>
          <w:rFonts w:eastAsia="仿宋_GB2312"/>
          <w:sz w:val="24"/>
        </w:rPr>
      </w:pPr>
      <w:r>
        <w:rPr>
          <w:rFonts w:eastAsia="仿宋_GB2312"/>
          <w:sz w:val="24"/>
        </w:rPr>
        <w:t>9.各种未定类型文献：[序号]主要责任者.文献题名[Z].出版地：出版者，出版年.</w:t>
      </w:r>
    </w:p>
    <w:p w14:paraId="10407760">
      <w:pPr>
        <w:snapToGrid w:val="0"/>
        <w:spacing w:line="324" w:lineRule="auto"/>
        <w:rPr>
          <w:rFonts w:eastAsia="仿宋_GB2312"/>
          <w:sz w:val="24"/>
        </w:rPr>
      </w:pPr>
      <w:r>
        <w:rPr>
          <w:rFonts w:eastAsia="仿宋_GB2312"/>
          <w:sz w:val="24"/>
        </w:rPr>
        <w:t>举例：</w:t>
      </w:r>
    </w:p>
    <w:p w14:paraId="1430552D">
      <w:pPr>
        <w:snapToGrid w:val="0"/>
        <w:spacing w:line="324" w:lineRule="auto"/>
        <w:rPr>
          <w:rFonts w:eastAsia="仿宋_GB2312"/>
          <w:sz w:val="24"/>
        </w:rPr>
      </w:pPr>
      <w:r>
        <w:rPr>
          <w:rFonts w:eastAsia="仿宋_GB2312"/>
          <w:sz w:val="24"/>
        </w:rPr>
        <w:t>[1]何东昌.中华人民共和国重要教育文献（1991-1997）[Z].海口:海南出版社,1998.</w:t>
      </w:r>
    </w:p>
    <w:tbl>
      <w:tblPr>
        <w:tblStyle w:val="9"/>
        <w:tblpPr w:leftFromText="180" w:rightFromText="180" w:vertAnchor="text" w:horzAnchor="margin" w:tblpXSpec="center" w:tblpY="470"/>
        <w:tblW w:w="8892"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468"/>
        <w:gridCol w:w="720"/>
        <w:gridCol w:w="864"/>
        <w:gridCol w:w="900"/>
        <w:gridCol w:w="1080"/>
        <w:gridCol w:w="720"/>
        <w:gridCol w:w="1152"/>
        <w:gridCol w:w="1008"/>
        <w:gridCol w:w="972"/>
        <w:gridCol w:w="1008"/>
      </w:tblGrid>
      <w:tr w14:paraId="44B24A4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57" w:hRule="atLeast"/>
        </w:trPr>
        <w:tc>
          <w:tcPr>
            <w:tcW w:w="468" w:type="dxa"/>
            <w:tcBorders>
              <w:top w:val="single" w:color="auto" w:sz="4" w:space="0"/>
              <w:left w:val="single" w:color="auto" w:sz="4" w:space="0"/>
              <w:bottom w:val="single" w:color="auto" w:sz="4" w:space="0"/>
              <w:right w:val="single" w:color="auto" w:sz="4" w:space="0"/>
            </w:tcBorders>
            <w:vAlign w:val="center"/>
          </w:tcPr>
          <w:p w14:paraId="1D4054C6">
            <w:pPr>
              <w:snapToGrid w:val="0"/>
              <w:spacing w:line="324" w:lineRule="auto"/>
              <w:rPr>
                <w:rFonts w:eastAsia="仿宋_GB2312"/>
                <w:sz w:val="24"/>
              </w:rPr>
            </w:pPr>
            <w:r>
              <w:rPr>
                <w:rFonts w:eastAsia="仿宋_GB2312"/>
                <w:sz w:val="24"/>
              </w:rPr>
              <w:t>专著</w:t>
            </w:r>
          </w:p>
        </w:tc>
        <w:tc>
          <w:tcPr>
            <w:tcW w:w="720" w:type="dxa"/>
            <w:tcBorders>
              <w:top w:val="single" w:color="auto" w:sz="4" w:space="0"/>
              <w:left w:val="single" w:color="auto" w:sz="4" w:space="0"/>
              <w:bottom w:val="single" w:color="auto" w:sz="4" w:space="0"/>
              <w:right w:val="single" w:color="auto" w:sz="4" w:space="0"/>
            </w:tcBorders>
            <w:vAlign w:val="center"/>
          </w:tcPr>
          <w:p w14:paraId="4800F6F6">
            <w:pPr>
              <w:snapToGrid w:val="0"/>
              <w:spacing w:line="324" w:lineRule="auto"/>
              <w:rPr>
                <w:rFonts w:eastAsia="仿宋_GB2312"/>
                <w:sz w:val="24"/>
              </w:rPr>
            </w:pPr>
            <w:r>
              <w:rPr>
                <w:rFonts w:eastAsia="仿宋_GB2312"/>
                <w:sz w:val="24"/>
              </w:rPr>
              <w:t>期刊</w:t>
            </w:r>
          </w:p>
        </w:tc>
        <w:tc>
          <w:tcPr>
            <w:tcW w:w="864" w:type="dxa"/>
            <w:tcBorders>
              <w:top w:val="single" w:color="auto" w:sz="4" w:space="0"/>
              <w:left w:val="single" w:color="auto" w:sz="4" w:space="0"/>
              <w:bottom w:val="single" w:color="auto" w:sz="4" w:space="0"/>
              <w:right w:val="single" w:color="auto" w:sz="4" w:space="0"/>
            </w:tcBorders>
            <w:vAlign w:val="center"/>
          </w:tcPr>
          <w:p w14:paraId="680F1CB2">
            <w:pPr>
              <w:snapToGrid w:val="0"/>
              <w:spacing w:line="324" w:lineRule="auto"/>
              <w:rPr>
                <w:rFonts w:eastAsia="仿宋_GB2312"/>
                <w:sz w:val="24"/>
              </w:rPr>
            </w:pPr>
            <w:r>
              <w:rPr>
                <w:rFonts w:eastAsia="仿宋_GB2312"/>
                <w:sz w:val="24"/>
              </w:rPr>
              <w:t>报纸文章</w:t>
            </w:r>
          </w:p>
        </w:tc>
        <w:tc>
          <w:tcPr>
            <w:tcW w:w="900" w:type="dxa"/>
            <w:tcBorders>
              <w:top w:val="single" w:color="auto" w:sz="4" w:space="0"/>
              <w:left w:val="single" w:color="auto" w:sz="4" w:space="0"/>
              <w:bottom w:val="single" w:color="auto" w:sz="4" w:space="0"/>
              <w:right w:val="single" w:color="auto" w:sz="4" w:space="0"/>
            </w:tcBorders>
            <w:vAlign w:val="center"/>
          </w:tcPr>
          <w:p w14:paraId="26CCD6FF">
            <w:pPr>
              <w:snapToGrid w:val="0"/>
              <w:spacing w:line="324" w:lineRule="auto"/>
              <w:rPr>
                <w:rFonts w:eastAsia="仿宋_GB2312"/>
                <w:sz w:val="24"/>
              </w:rPr>
            </w:pPr>
            <w:r>
              <w:rPr>
                <w:rFonts w:eastAsia="仿宋_GB2312"/>
                <w:sz w:val="24"/>
              </w:rPr>
              <w:t>论文集</w:t>
            </w:r>
          </w:p>
        </w:tc>
        <w:tc>
          <w:tcPr>
            <w:tcW w:w="1080" w:type="dxa"/>
            <w:tcBorders>
              <w:top w:val="single" w:color="auto" w:sz="4" w:space="0"/>
              <w:left w:val="single" w:color="auto" w:sz="4" w:space="0"/>
              <w:bottom w:val="single" w:color="auto" w:sz="4" w:space="0"/>
              <w:right w:val="single" w:color="auto" w:sz="4" w:space="0"/>
            </w:tcBorders>
            <w:vAlign w:val="center"/>
          </w:tcPr>
          <w:p w14:paraId="1B60B18E">
            <w:pPr>
              <w:snapToGrid w:val="0"/>
              <w:spacing w:line="324" w:lineRule="auto"/>
              <w:rPr>
                <w:rFonts w:eastAsia="仿宋_GB2312"/>
                <w:sz w:val="24"/>
              </w:rPr>
            </w:pPr>
            <w:r>
              <w:rPr>
                <w:rFonts w:eastAsia="仿宋_GB2312"/>
                <w:sz w:val="24"/>
              </w:rPr>
              <w:t>学位论文</w:t>
            </w:r>
          </w:p>
        </w:tc>
        <w:tc>
          <w:tcPr>
            <w:tcW w:w="720" w:type="dxa"/>
            <w:tcBorders>
              <w:top w:val="single" w:color="auto" w:sz="4" w:space="0"/>
              <w:left w:val="single" w:color="auto" w:sz="4" w:space="0"/>
              <w:bottom w:val="single" w:color="auto" w:sz="4" w:space="0"/>
              <w:right w:val="single" w:color="auto" w:sz="4" w:space="0"/>
            </w:tcBorders>
            <w:vAlign w:val="center"/>
          </w:tcPr>
          <w:p w14:paraId="678861E9">
            <w:pPr>
              <w:snapToGrid w:val="0"/>
              <w:spacing w:line="324" w:lineRule="auto"/>
              <w:rPr>
                <w:rFonts w:eastAsia="仿宋_GB2312"/>
                <w:sz w:val="24"/>
              </w:rPr>
            </w:pPr>
            <w:r>
              <w:rPr>
                <w:rFonts w:eastAsia="仿宋_GB2312"/>
                <w:sz w:val="24"/>
              </w:rPr>
              <w:t>报告</w:t>
            </w:r>
          </w:p>
        </w:tc>
        <w:tc>
          <w:tcPr>
            <w:tcW w:w="1152" w:type="dxa"/>
            <w:tcBorders>
              <w:top w:val="single" w:color="auto" w:sz="4" w:space="0"/>
              <w:left w:val="single" w:color="auto" w:sz="4" w:space="0"/>
              <w:bottom w:val="single" w:color="auto" w:sz="4" w:space="0"/>
              <w:right w:val="single" w:color="auto" w:sz="4" w:space="0"/>
            </w:tcBorders>
            <w:vAlign w:val="center"/>
          </w:tcPr>
          <w:p w14:paraId="762112DD">
            <w:pPr>
              <w:snapToGrid w:val="0"/>
              <w:spacing w:line="324" w:lineRule="auto"/>
              <w:rPr>
                <w:rFonts w:eastAsia="仿宋_GB2312"/>
                <w:sz w:val="24"/>
              </w:rPr>
            </w:pPr>
            <w:r>
              <w:rPr>
                <w:rFonts w:eastAsia="仿宋_GB2312"/>
                <w:sz w:val="24"/>
              </w:rPr>
              <w:t>网络数据库</w:t>
            </w:r>
          </w:p>
        </w:tc>
        <w:tc>
          <w:tcPr>
            <w:tcW w:w="1008" w:type="dxa"/>
            <w:tcBorders>
              <w:top w:val="single" w:color="auto" w:sz="4" w:space="0"/>
              <w:left w:val="single" w:color="auto" w:sz="4" w:space="0"/>
              <w:bottom w:val="single" w:color="auto" w:sz="4" w:space="0"/>
              <w:right w:val="single" w:color="auto" w:sz="4" w:space="0"/>
            </w:tcBorders>
            <w:vAlign w:val="center"/>
          </w:tcPr>
          <w:p w14:paraId="6DDDA5B6">
            <w:pPr>
              <w:snapToGrid w:val="0"/>
              <w:spacing w:line="324" w:lineRule="auto"/>
              <w:rPr>
                <w:rFonts w:eastAsia="仿宋_GB2312"/>
                <w:sz w:val="24"/>
              </w:rPr>
            </w:pPr>
            <w:r>
              <w:rPr>
                <w:rFonts w:eastAsia="仿宋_GB2312"/>
                <w:sz w:val="24"/>
              </w:rPr>
              <w:t>网络期刊</w:t>
            </w:r>
          </w:p>
        </w:tc>
        <w:tc>
          <w:tcPr>
            <w:tcW w:w="972" w:type="dxa"/>
            <w:tcBorders>
              <w:top w:val="single" w:color="auto" w:sz="4" w:space="0"/>
              <w:left w:val="single" w:color="auto" w:sz="4" w:space="0"/>
              <w:bottom w:val="single" w:color="auto" w:sz="4" w:space="0"/>
              <w:right w:val="single" w:color="auto" w:sz="4" w:space="0"/>
            </w:tcBorders>
            <w:vAlign w:val="center"/>
          </w:tcPr>
          <w:p w14:paraId="6B2B3A04">
            <w:pPr>
              <w:snapToGrid w:val="0"/>
              <w:spacing w:line="324" w:lineRule="auto"/>
              <w:rPr>
                <w:rFonts w:eastAsia="仿宋_GB2312"/>
                <w:sz w:val="24"/>
              </w:rPr>
            </w:pPr>
            <w:r>
              <w:rPr>
                <w:rFonts w:eastAsia="仿宋_GB2312"/>
                <w:sz w:val="24"/>
              </w:rPr>
              <w:t>网络电子公告</w:t>
            </w:r>
          </w:p>
        </w:tc>
        <w:tc>
          <w:tcPr>
            <w:tcW w:w="1008" w:type="dxa"/>
            <w:tcBorders>
              <w:top w:val="single" w:color="auto" w:sz="4" w:space="0"/>
              <w:left w:val="single" w:color="auto" w:sz="4" w:space="0"/>
              <w:bottom w:val="single" w:color="auto" w:sz="4" w:space="0"/>
              <w:right w:val="single" w:color="auto" w:sz="4" w:space="0"/>
            </w:tcBorders>
            <w:vAlign w:val="center"/>
          </w:tcPr>
          <w:p w14:paraId="745D91E1">
            <w:pPr>
              <w:snapToGrid w:val="0"/>
              <w:spacing w:line="324" w:lineRule="auto"/>
              <w:rPr>
                <w:rFonts w:eastAsia="仿宋_GB2312"/>
                <w:sz w:val="24"/>
              </w:rPr>
            </w:pPr>
            <w:r>
              <w:rPr>
                <w:rFonts w:eastAsia="仿宋_GB2312"/>
                <w:sz w:val="24"/>
              </w:rPr>
              <w:t>未定类型</w:t>
            </w:r>
          </w:p>
        </w:tc>
      </w:tr>
      <w:tr w14:paraId="0C1864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57" w:hRule="atLeast"/>
        </w:trPr>
        <w:tc>
          <w:tcPr>
            <w:tcW w:w="468" w:type="dxa"/>
            <w:tcBorders>
              <w:top w:val="single" w:color="auto" w:sz="4" w:space="0"/>
              <w:left w:val="single" w:color="auto" w:sz="4" w:space="0"/>
              <w:bottom w:val="single" w:color="auto" w:sz="4" w:space="0"/>
              <w:right w:val="single" w:color="auto" w:sz="4" w:space="0"/>
            </w:tcBorders>
            <w:vAlign w:val="center"/>
          </w:tcPr>
          <w:p w14:paraId="06D7F157">
            <w:pPr>
              <w:snapToGrid w:val="0"/>
              <w:spacing w:line="324" w:lineRule="auto"/>
              <w:rPr>
                <w:rFonts w:eastAsia="仿宋_GB2312"/>
                <w:sz w:val="24"/>
              </w:rPr>
            </w:pPr>
            <w:r>
              <w:rPr>
                <w:rFonts w:eastAsia="仿宋_GB2312"/>
                <w:sz w:val="24"/>
              </w:rPr>
              <w:t>Ｍ</w:t>
            </w:r>
          </w:p>
        </w:tc>
        <w:tc>
          <w:tcPr>
            <w:tcW w:w="720" w:type="dxa"/>
            <w:tcBorders>
              <w:top w:val="single" w:color="auto" w:sz="4" w:space="0"/>
              <w:left w:val="single" w:color="auto" w:sz="4" w:space="0"/>
              <w:bottom w:val="single" w:color="auto" w:sz="4" w:space="0"/>
              <w:right w:val="single" w:color="auto" w:sz="4" w:space="0"/>
            </w:tcBorders>
            <w:vAlign w:val="center"/>
          </w:tcPr>
          <w:p w14:paraId="255259E5">
            <w:pPr>
              <w:snapToGrid w:val="0"/>
              <w:spacing w:line="324" w:lineRule="auto"/>
              <w:rPr>
                <w:rFonts w:eastAsia="仿宋_GB2312"/>
                <w:sz w:val="24"/>
              </w:rPr>
            </w:pPr>
            <w:r>
              <w:rPr>
                <w:rFonts w:eastAsia="仿宋_GB2312"/>
                <w:sz w:val="24"/>
              </w:rPr>
              <w:t>Ｊ</w:t>
            </w:r>
          </w:p>
        </w:tc>
        <w:tc>
          <w:tcPr>
            <w:tcW w:w="864" w:type="dxa"/>
            <w:tcBorders>
              <w:top w:val="single" w:color="auto" w:sz="4" w:space="0"/>
              <w:left w:val="single" w:color="auto" w:sz="4" w:space="0"/>
              <w:bottom w:val="single" w:color="auto" w:sz="4" w:space="0"/>
              <w:right w:val="single" w:color="auto" w:sz="4" w:space="0"/>
            </w:tcBorders>
            <w:vAlign w:val="center"/>
          </w:tcPr>
          <w:p w14:paraId="634F5E03">
            <w:pPr>
              <w:snapToGrid w:val="0"/>
              <w:spacing w:line="324" w:lineRule="auto"/>
              <w:rPr>
                <w:rFonts w:eastAsia="仿宋_GB2312"/>
                <w:sz w:val="24"/>
              </w:rPr>
            </w:pPr>
            <w:r>
              <w:rPr>
                <w:rFonts w:eastAsia="仿宋_GB2312"/>
                <w:sz w:val="24"/>
              </w:rPr>
              <w:t>Ｎ</w:t>
            </w:r>
          </w:p>
        </w:tc>
        <w:tc>
          <w:tcPr>
            <w:tcW w:w="900" w:type="dxa"/>
            <w:tcBorders>
              <w:top w:val="single" w:color="auto" w:sz="4" w:space="0"/>
              <w:left w:val="single" w:color="auto" w:sz="4" w:space="0"/>
              <w:bottom w:val="single" w:color="auto" w:sz="4" w:space="0"/>
              <w:right w:val="single" w:color="auto" w:sz="4" w:space="0"/>
            </w:tcBorders>
            <w:vAlign w:val="center"/>
          </w:tcPr>
          <w:p w14:paraId="76D67F4A">
            <w:pPr>
              <w:snapToGrid w:val="0"/>
              <w:spacing w:line="324" w:lineRule="auto"/>
              <w:rPr>
                <w:rFonts w:eastAsia="仿宋_GB2312"/>
                <w:sz w:val="24"/>
              </w:rPr>
            </w:pPr>
            <w:r>
              <w:rPr>
                <w:rFonts w:eastAsia="仿宋_GB2312"/>
                <w:sz w:val="24"/>
              </w:rPr>
              <w:t>Ｃ</w:t>
            </w:r>
          </w:p>
        </w:tc>
        <w:tc>
          <w:tcPr>
            <w:tcW w:w="1080" w:type="dxa"/>
            <w:tcBorders>
              <w:top w:val="single" w:color="auto" w:sz="4" w:space="0"/>
              <w:left w:val="single" w:color="auto" w:sz="4" w:space="0"/>
              <w:bottom w:val="single" w:color="auto" w:sz="4" w:space="0"/>
              <w:right w:val="single" w:color="auto" w:sz="4" w:space="0"/>
            </w:tcBorders>
            <w:vAlign w:val="center"/>
          </w:tcPr>
          <w:p w14:paraId="1DDE30CC">
            <w:pPr>
              <w:snapToGrid w:val="0"/>
              <w:spacing w:line="324" w:lineRule="auto"/>
              <w:rPr>
                <w:rFonts w:eastAsia="仿宋_GB2312"/>
                <w:sz w:val="24"/>
              </w:rPr>
            </w:pPr>
            <w:r>
              <w:rPr>
                <w:rFonts w:eastAsia="仿宋_GB2312"/>
                <w:sz w:val="24"/>
              </w:rPr>
              <w:t>Ｄ</w:t>
            </w:r>
          </w:p>
        </w:tc>
        <w:tc>
          <w:tcPr>
            <w:tcW w:w="720" w:type="dxa"/>
            <w:tcBorders>
              <w:top w:val="single" w:color="auto" w:sz="4" w:space="0"/>
              <w:left w:val="single" w:color="auto" w:sz="4" w:space="0"/>
              <w:bottom w:val="single" w:color="auto" w:sz="4" w:space="0"/>
              <w:right w:val="single" w:color="auto" w:sz="4" w:space="0"/>
            </w:tcBorders>
            <w:vAlign w:val="center"/>
          </w:tcPr>
          <w:p w14:paraId="7002BFC6">
            <w:pPr>
              <w:snapToGrid w:val="0"/>
              <w:spacing w:line="324" w:lineRule="auto"/>
              <w:rPr>
                <w:rFonts w:eastAsia="仿宋_GB2312"/>
                <w:sz w:val="24"/>
              </w:rPr>
            </w:pPr>
            <w:r>
              <w:rPr>
                <w:rFonts w:eastAsia="仿宋_GB2312"/>
                <w:sz w:val="24"/>
              </w:rPr>
              <w:t xml:space="preserve">Ｒ </w:t>
            </w:r>
          </w:p>
        </w:tc>
        <w:tc>
          <w:tcPr>
            <w:tcW w:w="1152" w:type="dxa"/>
            <w:tcBorders>
              <w:top w:val="single" w:color="auto" w:sz="4" w:space="0"/>
              <w:left w:val="single" w:color="auto" w:sz="4" w:space="0"/>
              <w:bottom w:val="single" w:color="auto" w:sz="4" w:space="0"/>
              <w:right w:val="single" w:color="auto" w:sz="4" w:space="0"/>
            </w:tcBorders>
            <w:vAlign w:val="center"/>
          </w:tcPr>
          <w:p w14:paraId="3483FB94">
            <w:pPr>
              <w:snapToGrid w:val="0"/>
              <w:spacing w:line="324" w:lineRule="auto"/>
              <w:rPr>
                <w:rFonts w:eastAsia="仿宋_GB2312"/>
                <w:sz w:val="24"/>
              </w:rPr>
            </w:pPr>
            <w:r>
              <w:rPr>
                <w:rFonts w:eastAsia="仿宋_GB2312"/>
                <w:sz w:val="24"/>
              </w:rPr>
              <w:t>DB/OL</w:t>
            </w:r>
          </w:p>
        </w:tc>
        <w:tc>
          <w:tcPr>
            <w:tcW w:w="1008" w:type="dxa"/>
            <w:tcBorders>
              <w:top w:val="single" w:color="auto" w:sz="4" w:space="0"/>
              <w:left w:val="single" w:color="auto" w:sz="4" w:space="0"/>
              <w:bottom w:val="single" w:color="auto" w:sz="4" w:space="0"/>
              <w:right w:val="single" w:color="auto" w:sz="4" w:space="0"/>
            </w:tcBorders>
            <w:vAlign w:val="center"/>
          </w:tcPr>
          <w:p w14:paraId="46571EED">
            <w:pPr>
              <w:snapToGrid w:val="0"/>
              <w:spacing w:line="324" w:lineRule="auto"/>
              <w:rPr>
                <w:rFonts w:eastAsia="仿宋_GB2312"/>
                <w:sz w:val="24"/>
              </w:rPr>
            </w:pPr>
            <w:r>
              <w:rPr>
                <w:rFonts w:eastAsia="仿宋_GB2312"/>
                <w:sz w:val="24"/>
              </w:rPr>
              <w:t>J/OL</w:t>
            </w:r>
          </w:p>
        </w:tc>
        <w:tc>
          <w:tcPr>
            <w:tcW w:w="972" w:type="dxa"/>
            <w:tcBorders>
              <w:top w:val="single" w:color="auto" w:sz="4" w:space="0"/>
              <w:left w:val="single" w:color="auto" w:sz="4" w:space="0"/>
              <w:bottom w:val="single" w:color="auto" w:sz="4" w:space="0"/>
              <w:right w:val="single" w:color="auto" w:sz="4" w:space="0"/>
            </w:tcBorders>
            <w:vAlign w:val="center"/>
          </w:tcPr>
          <w:p w14:paraId="174A52DA">
            <w:pPr>
              <w:snapToGrid w:val="0"/>
              <w:spacing w:line="324" w:lineRule="auto"/>
              <w:rPr>
                <w:rFonts w:eastAsia="仿宋_GB2312"/>
                <w:sz w:val="24"/>
              </w:rPr>
            </w:pPr>
            <w:r>
              <w:rPr>
                <w:rFonts w:eastAsia="仿宋_GB2312"/>
                <w:sz w:val="24"/>
              </w:rPr>
              <w:t>EB/OL</w:t>
            </w:r>
          </w:p>
        </w:tc>
        <w:tc>
          <w:tcPr>
            <w:tcW w:w="1008" w:type="dxa"/>
            <w:tcBorders>
              <w:top w:val="single" w:color="auto" w:sz="4" w:space="0"/>
              <w:left w:val="single" w:color="auto" w:sz="4" w:space="0"/>
              <w:bottom w:val="single" w:color="auto" w:sz="4" w:space="0"/>
              <w:right w:val="single" w:color="auto" w:sz="4" w:space="0"/>
            </w:tcBorders>
            <w:vAlign w:val="center"/>
          </w:tcPr>
          <w:p w14:paraId="19592620">
            <w:pPr>
              <w:snapToGrid w:val="0"/>
              <w:spacing w:line="324" w:lineRule="auto"/>
              <w:rPr>
                <w:rFonts w:eastAsia="仿宋_GB2312"/>
                <w:sz w:val="24"/>
              </w:rPr>
            </w:pPr>
            <w:r>
              <w:rPr>
                <w:rFonts w:eastAsia="仿宋_GB2312"/>
                <w:sz w:val="24"/>
              </w:rPr>
              <w:t>Z</w:t>
            </w:r>
          </w:p>
        </w:tc>
      </w:tr>
    </w:tbl>
    <w:p w14:paraId="1ED667A4">
      <w:pPr>
        <w:snapToGrid w:val="0"/>
        <w:spacing w:line="324" w:lineRule="auto"/>
        <w:rPr>
          <w:rFonts w:eastAsia="仿宋_GB2312"/>
          <w:sz w:val="24"/>
        </w:rPr>
      </w:pPr>
      <w:r>
        <w:rPr>
          <w:rFonts w:eastAsia="仿宋_GB2312"/>
          <w:sz w:val="24"/>
        </w:rPr>
        <w:t>常见的文献类型标识表：</w:t>
      </w:r>
    </w:p>
    <w:p w14:paraId="2252C011">
      <w:pPr>
        <w:snapToGrid w:val="0"/>
        <w:spacing w:line="324" w:lineRule="auto"/>
        <w:ind w:firstLine="540" w:firstLineChars="225"/>
        <w:outlineLvl w:val="1"/>
        <w:rPr>
          <w:rFonts w:eastAsia="仿宋_GB2312"/>
          <w:sz w:val="24"/>
        </w:rPr>
      </w:pPr>
      <w:r>
        <w:rPr>
          <w:rFonts w:eastAsia="仿宋_GB2312"/>
          <w:sz w:val="24"/>
        </w:rPr>
        <w:t>（八）参考文献</w:t>
      </w:r>
    </w:p>
    <w:p w14:paraId="5B9F1C93">
      <w:pPr>
        <w:snapToGrid w:val="0"/>
        <w:spacing w:line="324" w:lineRule="auto"/>
        <w:ind w:firstLine="540" w:firstLineChars="225"/>
        <w:rPr>
          <w:rFonts w:eastAsia="仿宋_GB2312"/>
          <w:sz w:val="24"/>
        </w:rPr>
      </w:pPr>
      <w:r>
        <w:rPr>
          <w:rFonts w:eastAsia="仿宋_GB2312"/>
          <w:sz w:val="24"/>
        </w:rPr>
        <w:t>参考文献目录按引用顺序排列，表示的格式与正文注释基本相同，但省略页码。</w:t>
      </w:r>
    </w:p>
    <w:p w14:paraId="0218096D">
      <w:pPr>
        <w:snapToGrid w:val="0"/>
        <w:spacing w:line="324" w:lineRule="auto"/>
        <w:ind w:firstLine="540" w:firstLineChars="225"/>
        <w:outlineLvl w:val="1"/>
        <w:rPr>
          <w:rFonts w:eastAsia="仿宋_GB2312"/>
          <w:sz w:val="24"/>
        </w:rPr>
      </w:pPr>
      <w:r>
        <w:rPr>
          <w:rFonts w:eastAsia="仿宋_GB2312"/>
          <w:sz w:val="24"/>
        </w:rPr>
        <w:t>（九）附录</w:t>
      </w:r>
    </w:p>
    <w:p w14:paraId="6F2E3BCA">
      <w:pPr>
        <w:snapToGrid w:val="0"/>
        <w:spacing w:line="324" w:lineRule="auto"/>
        <w:ind w:firstLine="540" w:firstLineChars="225"/>
        <w:rPr>
          <w:rFonts w:eastAsia="仿宋_GB2312"/>
          <w:sz w:val="24"/>
        </w:rPr>
      </w:pPr>
      <w:r>
        <w:rPr>
          <w:rFonts w:eastAsia="仿宋_GB2312"/>
          <w:sz w:val="24"/>
        </w:rPr>
        <w:t>对于一些不宜放在正文中，但有参考价值的内容，可编入附录中。例如样本、问卷、图表、范例，冗长的公式推导、编写的算法、语言程序以及解释、论证过程、原始数据附表等，一般附录的篇幅不宜超过正文。</w:t>
      </w:r>
    </w:p>
    <w:p w14:paraId="5BB8A021">
      <w:pPr>
        <w:snapToGrid w:val="0"/>
        <w:spacing w:line="324" w:lineRule="auto"/>
        <w:ind w:firstLine="540" w:firstLineChars="225"/>
        <w:outlineLvl w:val="1"/>
        <w:rPr>
          <w:rFonts w:eastAsia="仿宋_GB2312"/>
          <w:sz w:val="24"/>
        </w:rPr>
      </w:pPr>
      <w:r>
        <w:rPr>
          <w:rFonts w:eastAsia="仿宋_GB2312"/>
          <w:sz w:val="24"/>
        </w:rPr>
        <w:t>（十）其它要求</w:t>
      </w:r>
    </w:p>
    <w:p w14:paraId="54E40A8C">
      <w:pPr>
        <w:snapToGrid w:val="0"/>
        <w:spacing w:line="324" w:lineRule="auto"/>
        <w:ind w:firstLine="540" w:firstLineChars="225"/>
        <w:rPr>
          <w:rFonts w:eastAsia="仿宋_GB2312"/>
          <w:sz w:val="24"/>
        </w:rPr>
      </w:pPr>
      <w:r>
        <w:rPr>
          <w:rFonts w:eastAsia="仿宋_GB2312"/>
          <w:sz w:val="24"/>
        </w:rPr>
        <w:t>在毕业论文中，不同专业还对文字、表格、图、公式、标点符号、数字用法、量和单位等有具体要求，由该专业教研室根据国家相关标准相应地提出。</w:t>
      </w:r>
    </w:p>
    <w:p w14:paraId="4B7580AA">
      <w:pPr>
        <w:snapToGrid w:val="0"/>
        <w:spacing w:line="324" w:lineRule="auto"/>
        <w:ind w:firstLine="540" w:firstLineChars="225"/>
        <w:rPr>
          <w:rFonts w:eastAsia="仿宋_GB2312"/>
          <w:sz w:val="24"/>
        </w:rPr>
      </w:pPr>
      <w:r>
        <w:rPr>
          <w:rFonts w:eastAsia="仿宋_GB2312"/>
          <w:sz w:val="24"/>
        </w:rPr>
        <w:t>本规范的有关具体要求见论文模板。</w:t>
      </w:r>
    </w:p>
    <w:p w14:paraId="35B39491">
      <w:pPr>
        <w:snapToGrid w:val="0"/>
        <w:spacing w:line="324" w:lineRule="auto"/>
        <w:ind w:firstLine="540" w:firstLineChars="225"/>
        <w:rPr>
          <w:rFonts w:eastAsia="仿宋_GB2312"/>
          <w:sz w:val="24"/>
        </w:rPr>
      </w:pPr>
    </w:p>
    <w:p w14:paraId="50F56752">
      <w:pPr>
        <w:snapToGrid w:val="0"/>
        <w:spacing w:line="324" w:lineRule="auto"/>
        <w:ind w:firstLine="540" w:firstLineChars="225"/>
        <w:rPr>
          <w:rFonts w:eastAsia="仿宋_GB2312"/>
          <w:sz w:val="24"/>
        </w:rPr>
      </w:pPr>
    </w:p>
    <w:p w14:paraId="5D182A86">
      <w:pPr>
        <w:numPr>
          <w:ilvl w:val="0"/>
          <w:numId w:val="0"/>
        </w:numPr>
        <w:jc w:val="center"/>
        <w:outlineLvl w:val="0"/>
        <w:rPr>
          <w:rFonts w:eastAsia="黑体"/>
          <w:bCs/>
          <w:sz w:val="28"/>
          <w:szCs w:val="28"/>
        </w:rPr>
      </w:pPr>
      <w:r>
        <w:rPr>
          <w:rFonts w:hint="eastAsia" w:ascii="Times New Roman" w:hAnsi="Times New Roman" w:eastAsia="黑体" w:cs="Times New Roman"/>
          <w:bCs/>
          <w:kern w:val="2"/>
          <w:sz w:val="28"/>
          <w:szCs w:val="28"/>
          <w:lang w:val="en-US" w:eastAsia="zh-CN" w:bidi="ar-SA"/>
        </w:rPr>
        <w:t>十</w:t>
      </w:r>
      <w:r>
        <w:rPr>
          <w:rFonts w:hint="eastAsia" w:eastAsia="黑体" w:cs="Times New Roman"/>
          <w:bCs/>
          <w:kern w:val="2"/>
          <w:sz w:val="28"/>
          <w:szCs w:val="28"/>
          <w:lang w:val="en-US" w:eastAsia="zh-CN" w:bidi="ar-SA"/>
        </w:rPr>
        <w:t>二</w:t>
      </w:r>
      <w:r>
        <w:rPr>
          <w:rFonts w:hint="eastAsia" w:ascii="Times New Roman" w:hAnsi="Times New Roman" w:eastAsia="黑体" w:cs="Times New Roman"/>
          <w:bCs/>
          <w:kern w:val="2"/>
          <w:sz w:val="28"/>
          <w:szCs w:val="28"/>
          <w:lang w:val="en-US" w:eastAsia="zh-CN" w:bidi="ar-SA"/>
        </w:rPr>
        <w:t>、</w:t>
      </w:r>
      <w:r>
        <w:rPr>
          <w:rFonts w:eastAsia="黑体"/>
          <w:bCs/>
          <w:sz w:val="28"/>
          <w:szCs w:val="28"/>
        </w:rPr>
        <w:t>相关文件</w:t>
      </w:r>
    </w:p>
    <w:p w14:paraId="03242D3A">
      <w:pPr>
        <w:snapToGrid w:val="0"/>
        <w:spacing w:line="324" w:lineRule="auto"/>
        <w:ind w:firstLine="540" w:firstLineChars="225"/>
        <w:rPr>
          <w:rFonts w:eastAsia="仿宋_GB2312"/>
          <w:sz w:val="24"/>
        </w:rPr>
      </w:pPr>
      <w:r>
        <w:rPr>
          <w:rFonts w:eastAsia="仿宋_GB2312"/>
          <w:sz w:val="24"/>
        </w:rPr>
        <w:t>（一）教育部关于印发《本科毕业论文（设计）抽检办法（试行）》的通知</w:t>
      </w:r>
    </w:p>
    <w:p w14:paraId="1DE7B5AE">
      <w:pPr>
        <w:snapToGrid w:val="0"/>
        <w:spacing w:line="324" w:lineRule="auto"/>
        <w:ind w:firstLine="540" w:firstLineChars="225"/>
        <w:rPr>
          <w:rFonts w:eastAsia="仿宋_GB2312"/>
          <w:sz w:val="24"/>
        </w:rPr>
      </w:pPr>
      <w:r>
        <w:rPr>
          <w:rFonts w:eastAsia="仿宋_GB2312"/>
          <w:sz w:val="24"/>
        </w:rPr>
        <w:t>（二）湖州学院本科毕业论文（设计）工作管理办法</w:t>
      </w:r>
    </w:p>
    <w:p w14:paraId="5D31A31C">
      <w:pPr>
        <w:snapToGrid w:val="0"/>
        <w:spacing w:line="324" w:lineRule="auto"/>
        <w:ind w:firstLine="540" w:firstLineChars="225"/>
        <w:rPr>
          <w:rFonts w:eastAsia="仿宋_GB2312"/>
          <w:sz w:val="24"/>
        </w:rPr>
      </w:pPr>
    </w:p>
    <w:p w14:paraId="544B6447">
      <w:pPr>
        <w:rPr>
          <w:rFonts w:eastAsia="黑体"/>
          <w:bCs/>
          <w:sz w:val="28"/>
          <w:szCs w:val="28"/>
        </w:rPr>
      </w:pPr>
      <w:r>
        <w:rPr>
          <w:rFonts w:eastAsia="黑体"/>
          <w:bCs/>
          <w:sz w:val="28"/>
          <w:szCs w:val="28"/>
        </w:rPr>
        <w:br w:type="page"/>
      </w:r>
      <w:bookmarkStart w:id="2" w:name="_GoBack"/>
      <w:bookmarkEnd w:id="2"/>
    </w:p>
    <w:p w14:paraId="6B52E257"/>
    <w:p w14:paraId="65C208AF"/>
    <w:p w14:paraId="5FD3FCC3"/>
    <w:p w14:paraId="6294A0DA">
      <w:r>
        <mc:AlternateContent>
          <mc:Choice Requires="wpc">
            <w:drawing>
              <wp:anchor distT="0" distB="0" distL="114300" distR="114300" simplePos="0" relativeHeight="251659264" behindDoc="0" locked="0" layoutInCell="1" allowOverlap="1">
                <wp:simplePos x="0" y="0"/>
                <wp:positionH relativeFrom="column">
                  <wp:posOffset>-449580</wp:posOffset>
                </wp:positionH>
                <wp:positionV relativeFrom="paragraph">
                  <wp:posOffset>174625</wp:posOffset>
                </wp:positionV>
                <wp:extent cx="6393180" cy="1905635"/>
                <wp:effectExtent l="0" t="0" r="0" b="0"/>
                <wp:wrapNone/>
                <wp:docPr id="10" name="画布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76200">
                          <a:noFill/>
                        </a:ln>
                      </wpc:whole>
                      <wps:wsp>
                        <wps:cNvPr id="6" name="文本框 6"/>
                        <wps:cNvSpPr txBox="1"/>
                        <wps:spPr>
                          <a:xfrm>
                            <a:off x="2049780" y="1242695"/>
                            <a:ext cx="2319020" cy="463550"/>
                          </a:xfrm>
                          <a:prstGeom prst="rect">
                            <a:avLst/>
                          </a:prstGeom>
                          <a:solidFill>
                            <a:srgbClr val="FFFFFF"/>
                          </a:solidFill>
                          <a:ln>
                            <a:noFill/>
                          </a:ln>
                        </wps:spPr>
                        <wps:txbx>
                          <w:txbxContent>
                            <w:p w14:paraId="7A506CFF">
                              <w:pPr>
                                <w:spacing w:line="560" w:lineRule="exact"/>
                                <w:jc w:val="center"/>
                                <w:rPr>
                                  <w:rFonts w:hint="eastAsia" w:ascii="仿宋_GB2312" w:hAnsi="微软雅黑" w:eastAsia="仿宋_GB2312"/>
                                  <w:bCs/>
                                  <w:sz w:val="32"/>
                                  <w:szCs w:val="32"/>
                                </w:rPr>
                              </w:pPr>
                              <w:r>
                                <w:rPr>
                                  <w:rFonts w:hint="eastAsia" w:ascii="仿宋_GB2312" w:hAnsi="微软雅黑" w:eastAsia="仿宋_GB2312"/>
                                  <w:bCs/>
                                  <w:sz w:val="32"/>
                                  <w:szCs w:val="32"/>
                                </w:rPr>
                                <w:t>教督〔</w:t>
                              </w:r>
                              <w:r>
                                <w:rPr>
                                  <w:rFonts w:eastAsia="仿宋_GB2312"/>
                                  <w:bCs/>
                                  <w:sz w:val="32"/>
                                  <w:szCs w:val="32"/>
                                </w:rPr>
                                <w:t>20</w:t>
                              </w:r>
                              <w:r>
                                <w:rPr>
                                  <w:rFonts w:hint="eastAsia" w:eastAsia="仿宋_GB2312"/>
                                  <w:bCs/>
                                  <w:sz w:val="32"/>
                                  <w:szCs w:val="32"/>
                                </w:rPr>
                                <w:t>20</w:t>
                              </w:r>
                              <w:r>
                                <w:rPr>
                                  <w:rFonts w:hint="eastAsia" w:ascii="仿宋_GB2312" w:hAnsi="微软雅黑" w:eastAsia="仿宋_GB2312"/>
                                  <w:bCs/>
                                  <w:sz w:val="32"/>
                                  <w:szCs w:val="32"/>
                                </w:rPr>
                                <w:t>〕5号</w:t>
                              </w:r>
                            </w:p>
                            <w:p w14:paraId="7A7269FF">
                              <w:pPr>
                                <w:rPr>
                                  <w:szCs w:val="32"/>
                                </w:rPr>
                              </w:pPr>
                            </w:p>
                          </w:txbxContent>
                        </wps:txbx>
                        <wps:bodyPr upright="1"/>
                      </wps:wsp>
                      <wps:wsp>
                        <wps:cNvPr id="7" name="直接连接符 7"/>
                        <wps:cNvCnPr/>
                        <wps:spPr>
                          <a:xfrm>
                            <a:off x="302260" y="1788160"/>
                            <a:ext cx="5875020" cy="635"/>
                          </a:xfrm>
                          <a:prstGeom prst="line">
                            <a:avLst/>
                          </a:prstGeom>
                          <a:ln w="28575" cap="flat" cmpd="sng">
                            <a:solidFill>
                              <a:srgbClr val="FF0000"/>
                            </a:solidFill>
                            <a:prstDash val="solid"/>
                            <a:headEnd type="none" w="med" len="med"/>
                            <a:tailEnd type="none" w="med" len="med"/>
                          </a:ln>
                        </wps:spPr>
                        <wps:bodyPr/>
                      </wps:wsp>
                      <wps:wsp>
                        <wps:cNvPr id="8" name="文本框 8"/>
                        <wps:cNvSpPr txBox="1"/>
                        <wps:spPr>
                          <a:xfrm>
                            <a:off x="0" y="107315"/>
                            <a:ext cx="297815" cy="325120"/>
                          </a:xfrm>
                          <a:prstGeom prst="rect">
                            <a:avLst/>
                          </a:prstGeom>
                          <a:solidFill>
                            <a:srgbClr val="FFFFFF"/>
                          </a:solidFill>
                          <a:ln>
                            <a:noFill/>
                          </a:ln>
                        </wps:spPr>
                        <wps:txbx>
                          <w:txbxContent>
                            <w:p w14:paraId="05708389">
                              <w:pPr>
                                <w:rPr>
                                  <w:szCs w:val="76"/>
                                </w:rPr>
                              </w:pPr>
                            </w:p>
                          </w:txbxContent>
                        </wps:txbx>
                        <wps:bodyPr wrap="none" lIns="91440" tIns="127000" rIns="91440" bIns="0" upright="1">
                          <a:spAutoFit/>
                        </wps:bodyPr>
                      </wps:wsp>
                      <pic:pic xmlns:pic="http://schemas.openxmlformats.org/drawingml/2006/picture">
                        <pic:nvPicPr>
                          <pic:cNvPr id="9" name="图片 7" descr="教育部文件"/>
                          <pic:cNvPicPr>
                            <a:picLocks noChangeAspect="1"/>
                          </pic:cNvPicPr>
                        </pic:nvPicPr>
                        <pic:blipFill>
                          <a:blip r:embed="rId10"/>
                          <a:stretch>
                            <a:fillRect/>
                          </a:stretch>
                        </pic:blipFill>
                        <pic:spPr>
                          <a:xfrm>
                            <a:off x="962025" y="188595"/>
                            <a:ext cx="4496435" cy="697865"/>
                          </a:xfrm>
                          <a:prstGeom prst="rect">
                            <a:avLst/>
                          </a:prstGeom>
                          <a:noFill/>
                          <a:ln>
                            <a:noFill/>
                          </a:ln>
                        </pic:spPr>
                      </pic:pic>
                    </wpc:wpc>
                  </a:graphicData>
                </a:graphic>
              </wp:anchor>
            </w:drawing>
          </mc:Choice>
          <mc:Fallback>
            <w:pict>
              <v:group id="_x0000_s1026" o:spid="_x0000_s1026" o:spt="203" style="position:absolute;left:0pt;margin-left:-35.4pt;margin-top:13.75pt;height:150.05pt;width:503.4pt;z-index:251659264;mso-width-relative:page;mso-height-relative:page;" coordsize="6393180,1905635" editas="canvas" o:gfxdata="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">
                <o:lock v:ext="edit" aspectratio="f"/>
                <v:shape id="_x0000_s1026" o:spid="_x0000_s1026" style="position:absolute;left:0;top:0;height:1905635;width:6393180;" filled="f" stroked="f" coordsize="21600,21600" o:gfxdata="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">
                  <v:fill on="f" focussize="0,0"/>
                  <v:stroke on="f" weight="6pt"/>
                  <v:imagedata o:title=""/>
                  <o:lock v:ext="edit" aspectratio="t"/>
                </v:shape>
                <v:shape id="_x0000_s1026" o:spid="_x0000_s1026" o:spt="202" type="#_x0000_t202" style="position:absolute;left:2049780;top:1242695;height:463550;width:2319020;" fillcolor="#FFFFFF" filled="t" stroked="f" coordsize="21600,21600" o:gfxdata="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BLvw2QAAAAoBAAAPAAAAAAAAAAEAIAAAACIA&#10;AABkcnMvZG93bnJldi54bWxQSwECFAAUAAAACACHTuJAEe4T3M8BAACDAwAADgAAAAAAAAABACAA&#10;AAAoAQAAZHJzL2Uyb0RvYy54bWxQSwUGAAAAAAYABgBZAQAAaQUAAAAA&#10;">
                  <v:fill on="t" focussize="0,0"/>
                  <v:stroke on="f"/>
                  <v:imagedata o:title=""/>
                  <o:lock v:ext="edit" aspectratio="f"/>
                  <v:textbox>
                    <w:txbxContent>
                      <w:p w14:paraId="7A506CFF">
                        <w:pPr>
                          <w:spacing w:line="560" w:lineRule="exact"/>
                          <w:jc w:val="center"/>
                          <w:rPr>
                            <w:rFonts w:hint="eastAsia" w:ascii="仿宋_GB2312" w:hAnsi="微软雅黑" w:eastAsia="仿宋_GB2312"/>
                            <w:bCs/>
                            <w:sz w:val="32"/>
                            <w:szCs w:val="32"/>
                          </w:rPr>
                        </w:pPr>
                        <w:r>
                          <w:rPr>
                            <w:rFonts w:hint="eastAsia" w:ascii="仿宋_GB2312" w:hAnsi="微软雅黑" w:eastAsia="仿宋_GB2312"/>
                            <w:bCs/>
                            <w:sz w:val="32"/>
                            <w:szCs w:val="32"/>
                          </w:rPr>
                          <w:t>教督〔</w:t>
                        </w:r>
                        <w:r>
                          <w:rPr>
                            <w:rFonts w:eastAsia="仿宋_GB2312"/>
                            <w:bCs/>
                            <w:sz w:val="32"/>
                            <w:szCs w:val="32"/>
                          </w:rPr>
                          <w:t>20</w:t>
                        </w:r>
                        <w:r>
                          <w:rPr>
                            <w:rFonts w:hint="eastAsia" w:eastAsia="仿宋_GB2312"/>
                            <w:bCs/>
                            <w:sz w:val="32"/>
                            <w:szCs w:val="32"/>
                          </w:rPr>
                          <w:t>20</w:t>
                        </w:r>
                        <w:r>
                          <w:rPr>
                            <w:rFonts w:hint="eastAsia" w:ascii="仿宋_GB2312" w:hAnsi="微软雅黑" w:eastAsia="仿宋_GB2312"/>
                            <w:bCs/>
                            <w:sz w:val="32"/>
                            <w:szCs w:val="32"/>
                          </w:rPr>
                          <w:t>〕5号</w:t>
                        </w:r>
                      </w:p>
                      <w:p w14:paraId="7A7269FF">
                        <w:pPr>
                          <w:rPr>
                            <w:szCs w:val="32"/>
                          </w:rPr>
                        </w:pPr>
                      </w:p>
                    </w:txbxContent>
                  </v:textbox>
                </v:shape>
                <v:line id="_x0000_s1026" o:spid="_x0000_s1026" o:spt="20" style="position:absolute;left:302260;top:1788160;height:635;width:5875020;" filled="f" stroked="t" coordsize="21600,21600" o:gfxdata="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K4E1eLZAAAACgEAAA8AAAAAAAAAAQAgAAAAIgAAAGRycy9kb3ducmV2&#10;LnhtbFBLAQIUABQAAAAIAIdO4kAtDmod+wEAAOYDAAAOAAAAAAAAAAEAIAAAACgBAABkcnMvZTJv&#10;RG9jLnhtbFBLBQYAAAAABgAGAFkBAACVBQAAAAA=&#10;">
                  <v:fill on="f" focussize="0,0"/>
                  <v:stroke weight="2.25pt" color="#FF0000" joinstyle="round"/>
                  <v:imagedata o:title=""/>
                  <o:lock v:ext="edit" aspectratio="f"/>
                </v:line>
                <v:shape id="_x0000_s1026" o:spid="_x0000_s1026" o:spt="202" type="#_x0000_t202" style="position:absolute;left:0;top:107315;height:325120;width:297815;mso-wrap-style:none;" fillcolor="#FFFFFF" filled="t" stroked="f" coordsize="21600,21600" o:gfxdata="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3AtcNoAAAAKAQAADwAAAAAAAAABACAAAAAiAAAAZHJzL2Rvd25yZXYueG1sUEsB&#10;AhQAFAAAAAgAh07iQIkzPdvzAQAA0gMAAA4AAAAAAAAAAQAgAAAAKQEAAGRycy9lMm9Eb2MueG1s&#10;UEsFBgAAAAAGAAYAWQEAAI4FAAAAAA==&#10;">
                  <v:fill on="t" focussize="0,0"/>
                  <v:stroke on="f"/>
                  <v:imagedata o:title=""/>
                  <o:lock v:ext="edit" aspectratio="f"/>
                  <v:textbox inset="2.54mm,10pt,2.54mm,0mm" style="mso-fit-shape-to-text:t;">
                    <w:txbxContent>
                      <w:p w14:paraId="05708389">
                        <w:pPr>
                          <w:rPr>
                            <w:szCs w:val="76"/>
                          </w:rPr>
                        </w:pPr>
                      </w:p>
                    </w:txbxContent>
                  </v:textbox>
                </v:shape>
                <v:shape id="图片 7" o:spid="_x0000_s1026" o:spt="75" alt="教育部文件" type="#_x0000_t75" style="position:absolute;left:962025;top:188595;height:697865;width:4496435;" filled="f" o:preferrelative="t" stroked="f" coordsize="21600,21600" o:gfxdata="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f6KKKACiiigAooooAKKKKACiiigAooooAKKKKACiii&#10;gAooooAKKKKACiiigAooozQAUUUUAFFFFABRRRQAUUUUAFFFFABRRRQAgPzY56UtJS0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">
                  <v:fill on="f" focussize="0,0"/>
                  <v:stroke on="f"/>
                  <v:imagedata r:id="rId10" o:title=""/>
                  <o:lock v:ext="edit" aspectratio="t"/>
                </v:shape>
              </v:group>
            </w:pict>
          </mc:Fallback>
        </mc:AlternateContent>
      </w:r>
    </w:p>
    <w:p w14:paraId="7AEBA721"/>
    <w:p w14:paraId="3D779852"/>
    <w:p w14:paraId="301B5B08"/>
    <w:p w14:paraId="24800232"/>
    <w:p w14:paraId="5DE10C28"/>
    <w:p w14:paraId="1D9C4C20"/>
    <w:p w14:paraId="10212931"/>
    <w:p w14:paraId="6335EDCD"/>
    <w:p w14:paraId="26F0C9BC"/>
    <w:p w14:paraId="7E77F939"/>
    <w:p w14:paraId="5BA10E4B">
      <w:pPr>
        <w:rPr>
          <w:rFonts w:eastAsia="仿宋_GB2312"/>
          <w:sz w:val="32"/>
          <w:szCs w:val="32"/>
        </w:rPr>
      </w:pPr>
    </w:p>
    <w:p w14:paraId="4CAE468F">
      <w:pPr>
        <w:spacing w:line="560" w:lineRule="exact"/>
        <w:jc w:val="center"/>
        <w:rPr>
          <w:rFonts w:eastAsia="方正小标宋简体"/>
          <w:bCs/>
          <w:sz w:val="36"/>
          <w:szCs w:val="36"/>
        </w:rPr>
      </w:pPr>
      <w:r>
        <w:rPr>
          <w:rFonts w:eastAsia="方正小标宋简体"/>
          <w:bCs/>
          <w:sz w:val="36"/>
          <w:szCs w:val="36"/>
        </w:rPr>
        <w:t>教育部关于印发《本科毕业论文（设计）</w:t>
      </w:r>
    </w:p>
    <w:p w14:paraId="54D5CAB1">
      <w:pPr>
        <w:spacing w:line="560" w:lineRule="exact"/>
        <w:jc w:val="center"/>
        <w:rPr>
          <w:rFonts w:eastAsia="方正小标宋简体"/>
          <w:bCs/>
          <w:sz w:val="36"/>
          <w:szCs w:val="36"/>
        </w:rPr>
      </w:pPr>
      <w:r>
        <w:rPr>
          <w:rFonts w:eastAsia="方正小标宋简体"/>
          <w:bCs/>
          <w:sz w:val="36"/>
          <w:szCs w:val="36"/>
        </w:rPr>
        <w:t>抽检办法（试行）》的通知</w:t>
      </w:r>
    </w:p>
    <w:p w14:paraId="28CDD3F9">
      <w:pPr>
        <w:spacing w:line="560" w:lineRule="exact"/>
        <w:rPr>
          <w:rFonts w:eastAsia="黑体"/>
          <w:sz w:val="32"/>
          <w:szCs w:val="32"/>
        </w:rPr>
      </w:pPr>
      <w:bookmarkStart w:id="0" w:name="_Hlk54710312"/>
    </w:p>
    <w:p w14:paraId="7B49D1F8">
      <w:pPr>
        <w:widowControl/>
        <w:spacing w:line="560" w:lineRule="exact"/>
        <w:rPr>
          <w:rFonts w:eastAsia="仿宋_GB2312"/>
          <w:kern w:val="0"/>
          <w:sz w:val="32"/>
          <w:szCs w:val="32"/>
        </w:rPr>
      </w:pPr>
      <w:r>
        <w:rPr>
          <w:rFonts w:eastAsia="仿宋_GB2312"/>
          <w:kern w:val="0"/>
          <w:sz w:val="32"/>
          <w:szCs w:val="32"/>
        </w:rPr>
        <w:t>各省、自治区、直辖市教育厅（教委），新疆生产建设兵团教育局，有关部门（单位）教育司（局），部属各高等学校、部省合建各高等学校：</w:t>
      </w:r>
    </w:p>
    <w:p w14:paraId="5A09011E">
      <w:pPr>
        <w:spacing w:line="560" w:lineRule="exact"/>
        <w:ind w:firstLine="640" w:firstLineChars="200"/>
        <w:rPr>
          <w:rFonts w:eastAsia="仿宋_GB2312"/>
          <w:sz w:val="32"/>
          <w:szCs w:val="32"/>
        </w:rPr>
      </w:pPr>
      <w:r>
        <w:rPr>
          <w:rFonts w:eastAsia="仿宋_GB2312"/>
          <w:sz w:val="32"/>
          <w:szCs w:val="32"/>
        </w:rPr>
        <w:t>为贯彻落实《深化新时代教育评价改革总体方案》和《关于深化新时代教育督导体制机制改革的意见》，加强和改进教育督导评估监测，保证本科人才培养基本质量，特制定《本科毕业论文（设计）抽检办法（试行）》。现将该办法印发给你们，请遵照执行。</w:t>
      </w:r>
    </w:p>
    <w:p w14:paraId="267CB6A3">
      <w:pPr>
        <w:spacing w:line="560" w:lineRule="exact"/>
        <w:ind w:firstLine="640" w:firstLineChars="200"/>
        <w:rPr>
          <w:rFonts w:eastAsia="仿宋_GB2312"/>
          <w:sz w:val="32"/>
          <w:szCs w:val="32"/>
        </w:rPr>
      </w:pPr>
    </w:p>
    <w:p w14:paraId="197763C8">
      <w:pPr>
        <w:spacing w:line="560" w:lineRule="exact"/>
        <w:ind w:firstLine="640"/>
        <w:rPr>
          <w:rFonts w:eastAsia="仿宋_GB2312"/>
          <w:sz w:val="32"/>
          <w:szCs w:val="32"/>
        </w:rPr>
      </w:pPr>
    </w:p>
    <w:p w14:paraId="143BBDF6">
      <w:pPr>
        <w:spacing w:line="560" w:lineRule="exact"/>
        <w:ind w:right="1280"/>
        <w:rPr>
          <w:rFonts w:eastAsia="仿宋_GB2312"/>
          <w:sz w:val="32"/>
          <w:szCs w:val="32"/>
        </w:rPr>
      </w:pPr>
      <w:r>
        <w:rPr>
          <w:rFonts w:eastAsia="仿宋_GB2312"/>
          <w:sz w:val="32"/>
          <w:szCs w:val="32"/>
        </w:rPr>
        <w:t xml:space="preserve">                                 教  育  部    </w:t>
      </w:r>
    </w:p>
    <w:p w14:paraId="52F332B9">
      <w:pPr>
        <w:wordWrap w:val="0"/>
        <w:spacing w:line="560" w:lineRule="exact"/>
        <w:jc w:val="right"/>
        <w:rPr>
          <w:rFonts w:eastAsia="黑体"/>
          <w:sz w:val="32"/>
          <w:szCs w:val="32"/>
        </w:rPr>
      </w:pPr>
      <w:r>
        <w:rPr>
          <w:rFonts w:eastAsia="仿宋_GB2312"/>
          <w:sz w:val="32"/>
          <w:szCs w:val="32"/>
        </w:rPr>
        <w:t xml:space="preserve"> 2020年12月24日     </w:t>
      </w:r>
    </w:p>
    <w:p w14:paraId="56EDD16D">
      <w:pPr>
        <w:widowControl/>
        <w:spacing w:before="312" w:beforeLines="100" w:line="560" w:lineRule="exact"/>
        <w:rPr>
          <w:rFonts w:eastAsia="仿宋_GB2312"/>
          <w:kern w:val="0"/>
          <w:sz w:val="32"/>
          <w:szCs w:val="32"/>
        </w:rPr>
        <w:sectPr>
          <w:footerReference r:id="rId7" w:type="default"/>
          <w:pgSz w:w="11906" w:h="16838"/>
          <w:pgMar w:top="1440" w:right="1800" w:bottom="1440" w:left="1800" w:header="851" w:footer="992" w:gutter="0"/>
          <w:pgNumType w:start="1"/>
          <w:cols w:space="425" w:num="1"/>
          <w:docGrid w:type="lines" w:linePitch="312" w:charSpace="0"/>
        </w:sectPr>
      </w:pPr>
    </w:p>
    <w:p w14:paraId="7C8823DA">
      <w:pPr>
        <w:spacing w:line="600" w:lineRule="exact"/>
        <w:jc w:val="center"/>
        <w:rPr>
          <w:rFonts w:eastAsia="方正小标宋简体"/>
          <w:sz w:val="40"/>
          <w:szCs w:val="32"/>
        </w:rPr>
      </w:pPr>
      <w:r>
        <w:rPr>
          <w:rFonts w:eastAsia="方正小标宋简体"/>
          <w:sz w:val="40"/>
          <w:szCs w:val="32"/>
        </w:rPr>
        <w:t>本科毕业论文（设计）</w:t>
      </w:r>
      <w:bookmarkEnd w:id="0"/>
      <w:r>
        <w:rPr>
          <w:rFonts w:eastAsia="方正小标宋简体"/>
          <w:sz w:val="40"/>
          <w:szCs w:val="32"/>
        </w:rPr>
        <w:t>抽检办法（试行）</w:t>
      </w:r>
    </w:p>
    <w:p w14:paraId="0DD4598F">
      <w:pPr>
        <w:spacing w:line="600" w:lineRule="exact"/>
        <w:jc w:val="center"/>
        <w:rPr>
          <w:rFonts w:eastAsia="方正仿宋简体"/>
          <w:color w:val="000000"/>
          <w:sz w:val="32"/>
          <w:szCs w:val="32"/>
        </w:rPr>
      </w:pPr>
    </w:p>
    <w:p w14:paraId="267C8410">
      <w:pPr>
        <w:spacing w:line="600" w:lineRule="exact"/>
        <w:jc w:val="center"/>
        <w:rPr>
          <w:rFonts w:eastAsia="黑体"/>
          <w:sz w:val="32"/>
          <w:szCs w:val="32"/>
        </w:rPr>
      </w:pPr>
      <w:r>
        <w:rPr>
          <w:rFonts w:eastAsia="黑体"/>
          <w:sz w:val="32"/>
          <w:szCs w:val="32"/>
        </w:rPr>
        <w:t>第一章 总则</w:t>
      </w:r>
    </w:p>
    <w:p w14:paraId="11E32DBC">
      <w:pPr>
        <w:spacing w:line="600" w:lineRule="exact"/>
        <w:ind w:firstLine="643" w:firstLineChars="200"/>
        <w:rPr>
          <w:rFonts w:eastAsia="仿宋_GB2312"/>
          <w:sz w:val="32"/>
          <w:szCs w:val="32"/>
        </w:rPr>
      </w:pPr>
      <w:r>
        <w:rPr>
          <w:rFonts w:eastAsia="楷体"/>
          <w:b/>
          <w:sz w:val="32"/>
          <w:szCs w:val="32"/>
        </w:rPr>
        <w:t>第一条</w:t>
      </w:r>
      <w:r>
        <w:rPr>
          <w:rFonts w:eastAsia="仿宋_GB2312"/>
          <w:sz w:val="32"/>
          <w:szCs w:val="32"/>
        </w:rPr>
        <w:t xml:space="preserve"> 按照《深化新时代教育评价改革总体方案》和《关于深化新时代教育督导体制机制改革的意见》要求，为加强和改进教育督导评估监测，做好本科毕业论文（设计）（以下简称本科毕业论文）抽检工作，保证本科人才培养基本质量，制定本办法。</w:t>
      </w:r>
    </w:p>
    <w:p w14:paraId="535E498E">
      <w:pPr>
        <w:spacing w:line="600" w:lineRule="exact"/>
        <w:ind w:firstLine="643" w:firstLineChars="200"/>
        <w:rPr>
          <w:rFonts w:eastAsia="仿宋_GB2312"/>
          <w:b/>
          <w:sz w:val="32"/>
          <w:szCs w:val="32"/>
        </w:rPr>
      </w:pPr>
      <w:r>
        <w:rPr>
          <w:rFonts w:eastAsia="楷体"/>
          <w:b/>
          <w:sz w:val="32"/>
          <w:szCs w:val="32"/>
        </w:rPr>
        <w:t>第二条</w:t>
      </w:r>
      <w:r>
        <w:rPr>
          <w:rFonts w:eastAsia="仿宋_GB2312"/>
          <w:b/>
          <w:sz w:val="32"/>
          <w:szCs w:val="32"/>
        </w:rPr>
        <w:t xml:space="preserve"> </w:t>
      </w:r>
      <w:r>
        <w:rPr>
          <w:rFonts w:eastAsia="仿宋_GB2312"/>
          <w:sz w:val="32"/>
          <w:szCs w:val="32"/>
        </w:rPr>
        <w:t>教育部负责本科毕业论文抽检的统筹组织和监督，省级教育行政部门负责本地区本科毕业论文抽检的具体实施。其中，中国人民解放军有关部门负责军队系统本科毕业论文抽检的具体实施。</w:t>
      </w:r>
    </w:p>
    <w:p w14:paraId="6338B8A1">
      <w:pPr>
        <w:spacing w:line="600" w:lineRule="exact"/>
        <w:ind w:firstLine="643" w:firstLineChars="200"/>
        <w:rPr>
          <w:rFonts w:eastAsia="仿宋_GB2312"/>
          <w:sz w:val="32"/>
          <w:szCs w:val="32"/>
        </w:rPr>
      </w:pPr>
      <w:r>
        <w:rPr>
          <w:rFonts w:eastAsia="楷体"/>
          <w:b/>
          <w:sz w:val="32"/>
          <w:szCs w:val="32"/>
        </w:rPr>
        <w:t>第三条</w:t>
      </w:r>
      <w:r>
        <w:rPr>
          <w:rFonts w:eastAsia="仿宋_GB2312"/>
          <w:b/>
          <w:sz w:val="32"/>
          <w:szCs w:val="32"/>
        </w:rPr>
        <w:t xml:space="preserve"> </w:t>
      </w:r>
      <w:r>
        <w:rPr>
          <w:rFonts w:eastAsia="仿宋_GB2312"/>
          <w:sz w:val="32"/>
          <w:szCs w:val="32"/>
        </w:rPr>
        <w:t>本科毕业论文抽检工作应遵循独立、客观、科学、公正原则，任何单位和个人都不得以任何方式干扰抽检工作的正常进行。</w:t>
      </w:r>
    </w:p>
    <w:p w14:paraId="120FF5D9">
      <w:pPr>
        <w:spacing w:line="600" w:lineRule="exact"/>
        <w:ind w:firstLine="643" w:firstLineChars="200"/>
        <w:rPr>
          <w:rFonts w:eastAsia="仿宋_GB2312"/>
          <w:sz w:val="32"/>
          <w:szCs w:val="32"/>
        </w:rPr>
      </w:pPr>
      <w:r>
        <w:rPr>
          <w:rFonts w:eastAsia="楷体"/>
          <w:b/>
          <w:sz w:val="32"/>
          <w:szCs w:val="32"/>
        </w:rPr>
        <w:t>第四条</w:t>
      </w:r>
      <w:r>
        <w:rPr>
          <w:rFonts w:eastAsia="仿宋_GB2312"/>
          <w:b/>
          <w:sz w:val="32"/>
          <w:szCs w:val="32"/>
        </w:rPr>
        <w:t xml:space="preserve"> </w:t>
      </w:r>
      <w:r>
        <w:rPr>
          <w:rFonts w:eastAsia="仿宋_GB2312"/>
          <w:sz w:val="32"/>
          <w:szCs w:val="32"/>
        </w:rPr>
        <w:t>本科毕业论文抽检每年进行一次，抽检对象为上一学年度授予学士学位的论文，抽检比例原则上应不低于2%。</w:t>
      </w:r>
    </w:p>
    <w:p w14:paraId="095734E4">
      <w:pPr>
        <w:spacing w:before="156" w:beforeLines="50" w:line="600" w:lineRule="exact"/>
        <w:jc w:val="center"/>
        <w:rPr>
          <w:rFonts w:eastAsia="黑体"/>
          <w:sz w:val="32"/>
          <w:szCs w:val="32"/>
        </w:rPr>
      </w:pPr>
      <w:r>
        <w:rPr>
          <w:rFonts w:eastAsia="黑体"/>
          <w:sz w:val="32"/>
          <w:szCs w:val="32"/>
        </w:rPr>
        <w:t>第二章 评议要素和重点</w:t>
      </w:r>
    </w:p>
    <w:p w14:paraId="7194C500">
      <w:pPr>
        <w:spacing w:line="600" w:lineRule="exact"/>
        <w:ind w:firstLine="643" w:firstLineChars="200"/>
        <w:rPr>
          <w:rFonts w:eastAsia="仿宋_GB2312"/>
          <w:sz w:val="32"/>
          <w:szCs w:val="32"/>
        </w:rPr>
      </w:pPr>
      <w:r>
        <w:rPr>
          <w:rFonts w:eastAsia="楷体"/>
          <w:b/>
          <w:sz w:val="32"/>
          <w:szCs w:val="32"/>
        </w:rPr>
        <w:t>第五条</w:t>
      </w:r>
      <w:r>
        <w:rPr>
          <w:rFonts w:eastAsia="仿宋_GB2312"/>
          <w:b/>
          <w:sz w:val="32"/>
          <w:szCs w:val="32"/>
        </w:rPr>
        <w:t xml:space="preserve"> </w:t>
      </w:r>
      <w:r>
        <w:rPr>
          <w:rFonts w:eastAsia="仿宋_GB2312"/>
          <w:sz w:val="32"/>
          <w:szCs w:val="32"/>
        </w:rPr>
        <w:t>省级教育行政部门要参照《普通高等学校本科专业类教学质量国家标准》等要求，结合本地区工作实际，按照《普通高等学校本科专业目录（2020年版）》学科门类分别制定本科毕业论文抽检评议要素。</w:t>
      </w:r>
    </w:p>
    <w:p w14:paraId="73567759">
      <w:pPr>
        <w:spacing w:line="600" w:lineRule="exact"/>
        <w:ind w:firstLine="643" w:firstLineChars="200"/>
        <w:rPr>
          <w:rFonts w:eastAsia="仿宋_GB2312"/>
          <w:sz w:val="32"/>
          <w:szCs w:val="32"/>
        </w:rPr>
      </w:pPr>
      <w:r>
        <w:rPr>
          <w:rFonts w:eastAsia="楷体"/>
          <w:b/>
          <w:sz w:val="32"/>
          <w:szCs w:val="32"/>
        </w:rPr>
        <w:t>第六条</w:t>
      </w:r>
      <w:r>
        <w:rPr>
          <w:rFonts w:eastAsia="仿宋_GB2312"/>
          <w:b/>
          <w:sz w:val="32"/>
          <w:szCs w:val="32"/>
        </w:rPr>
        <w:t xml:space="preserve"> </w:t>
      </w:r>
      <w:r>
        <w:rPr>
          <w:rFonts w:eastAsia="仿宋_GB2312"/>
          <w:sz w:val="32"/>
          <w:szCs w:val="32"/>
        </w:rPr>
        <w:t>本科毕业论文抽检应重点对选题意义、写作安排、逻辑构建、专业能力以及学术规范等进行考察。</w:t>
      </w:r>
    </w:p>
    <w:p w14:paraId="572D9654">
      <w:pPr>
        <w:spacing w:before="156" w:beforeLines="50" w:line="600" w:lineRule="exact"/>
        <w:jc w:val="center"/>
        <w:rPr>
          <w:rFonts w:eastAsia="黑体"/>
          <w:sz w:val="32"/>
          <w:szCs w:val="32"/>
        </w:rPr>
      </w:pPr>
      <w:r>
        <w:rPr>
          <w:rFonts w:eastAsia="黑体"/>
          <w:sz w:val="32"/>
          <w:szCs w:val="32"/>
        </w:rPr>
        <w:t>第三章 工作程序</w:t>
      </w:r>
    </w:p>
    <w:p w14:paraId="0AECFE3E">
      <w:pPr>
        <w:spacing w:line="600" w:lineRule="exact"/>
        <w:ind w:firstLine="643" w:firstLineChars="200"/>
        <w:rPr>
          <w:rFonts w:eastAsia="仿宋_GB2312"/>
          <w:b/>
          <w:sz w:val="32"/>
          <w:szCs w:val="32"/>
        </w:rPr>
      </w:pPr>
      <w:r>
        <w:rPr>
          <w:rFonts w:eastAsia="楷体"/>
          <w:b/>
          <w:sz w:val="32"/>
          <w:szCs w:val="32"/>
        </w:rPr>
        <w:t>第七条</w:t>
      </w:r>
      <w:r>
        <w:rPr>
          <w:rFonts w:eastAsia="仿宋_GB2312"/>
          <w:b/>
          <w:sz w:val="32"/>
          <w:szCs w:val="32"/>
        </w:rPr>
        <w:t xml:space="preserve"> </w:t>
      </w:r>
      <w:r>
        <w:rPr>
          <w:rFonts w:eastAsia="仿宋_GB2312"/>
          <w:sz w:val="32"/>
          <w:szCs w:val="32"/>
        </w:rPr>
        <w:t>教育部建立全国本科毕业论文抽检信息平台（以下简称抽检信息平台），面向省级教育行政部门提供学术不端行为检测、毕业论文提取和专家评审等定制功能，对各省级教育行政部门开展本科毕业论文抽检工作实行全过程监督。</w:t>
      </w:r>
    </w:p>
    <w:p w14:paraId="40E24F50">
      <w:pPr>
        <w:spacing w:line="600" w:lineRule="exact"/>
        <w:ind w:firstLine="643" w:firstLineChars="200"/>
        <w:rPr>
          <w:rFonts w:eastAsia="仿宋_GB2312"/>
          <w:sz w:val="32"/>
          <w:szCs w:val="32"/>
        </w:rPr>
      </w:pPr>
      <w:r>
        <w:rPr>
          <w:rFonts w:eastAsia="楷体"/>
          <w:b/>
          <w:sz w:val="32"/>
          <w:szCs w:val="32"/>
        </w:rPr>
        <w:t>第八条</w:t>
      </w:r>
      <w:r>
        <w:rPr>
          <w:rFonts w:eastAsia="仿宋_GB2312"/>
          <w:b/>
          <w:sz w:val="32"/>
          <w:szCs w:val="32"/>
        </w:rPr>
        <w:t xml:space="preserve"> </w:t>
      </w:r>
      <w:r>
        <w:rPr>
          <w:rFonts w:eastAsia="仿宋_GB2312"/>
          <w:sz w:val="32"/>
          <w:szCs w:val="32"/>
        </w:rPr>
        <w:t>省级教育行政部门基于抽检信息平台和本地区学士学位授予信息，采取随机抽取的方式确定抽检名单。抽检论文要覆盖本地区所有本科层次普通高校及其全部本科专业。</w:t>
      </w:r>
    </w:p>
    <w:p w14:paraId="45099225">
      <w:pPr>
        <w:spacing w:line="600" w:lineRule="exact"/>
        <w:ind w:firstLine="643" w:firstLineChars="200"/>
        <w:rPr>
          <w:rFonts w:eastAsia="仿宋_GB2312"/>
          <w:sz w:val="32"/>
          <w:szCs w:val="32"/>
        </w:rPr>
      </w:pPr>
      <w:r>
        <w:rPr>
          <w:rFonts w:eastAsia="楷体"/>
          <w:b/>
          <w:sz w:val="32"/>
          <w:szCs w:val="32"/>
        </w:rPr>
        <w:t>第九条</w:t>
      </w:r>
      <w:r>
        <w:rPr>
          <w:rFonts w:eastAsia="仿宋_GB2312"/>
          <w:b/>
          <w:sz w:val="32"/>
          <w:szCs w:val="32"/>
        </w:rPr>
        <w:t xml:space="preserve"> </w:t>
      </w:r>
      <w:r>
        <w:rPr>
          <w:rFonts w:eastAsia="仿宋_GB2312"/>
          <w:sz w:val="32"/>
          <w:szCs w:val="32"/>
        </w:rPr>
        <w:t>省级教育行政部门利用抽检信息平台对抽检论文进行学术不端行为检测，检测结果供专家评审参考。</w:t>
      </w:r>
    </w:p>
    <w:p w14:paraId="1B38665E">
      <w:pPr>
        <w:spacing w:line="600" w:lineRule="exact"/>
        <w:ind w:firstLine="643" w:firstLineChars="200"/>
        <w:rPr>
          <w:rFonts w:eastAsia="仿宋_GB2312"/>
          <w:sz w:val="32"/>
          <w:szCs w:val="32"/>
        </w:rPr>
      </w:pPr>
      <w:r>
        <w:rPr>
          <w:rFonts w:eastAsia="楷体"/>
          <w:b/>
          <w:sz w:val="32"/>
          <w:szCs w:val="32"/>
        </w:rPr>
        <w:t>第十条</w:t>
      </w:r>
      <w:r>
        <w:rPr>
          <w:rFonts w:eastAsia="仿宋_GB2312"/>
          <w:b/>
          <w:sz w:val="32"/>
          <w:szCs w:val="32"/>
        </w:rPr>
        <w:t xml:space="preserve"> </w:t>
      </w:r>
      <w:r>
        <w:rPr>
          <w:rFonts w:eastAsia="仿宋_GB2312"/>
          <w:sz w:val="32"/>
          <w:szCs w:val="32"/>
        </w:rPr>
        <w:t>省级教育行政部门采取随机匹配方式组织同行专家对抽检论文进行评议，提出评议意见。每篇论文送3位同行专家，3位专家中有2位以上（含2位）专家评议意见为“不合格”的毕业论文，将认定为“存在问题毕业论文”。3位专家中有1位专家评议意见为“不合格”，将再送2位同行专家进行复评。2位复评专家中有1位以上（含1位）专家评议意见为“不合格”，将认定为“存在问题毕业论文”。</w:t>
      </w:r>
    </w:p>
    <w:p w14:paraId="5DBBDE37">
      <w:pPr>
        <w:spacing w:line="600" w:lineRule="exact"/>
        <w:ind w:firstLine="640" w:firstLineChars="200"/>
        <w:rPr>
          <w:rFonts w:eastAsia="仿宋_GB2312"/>
          <w:sz w:val="32"/>
          <w:szCs w:val="32"/>
        </w:rPr>
      </w:pPr>
    </w:p>
    <w:p w14:paraId="0B48DB6B">
      <w:pPr>
        <w:spacing w:before="156" w:beforeLines="50" w:line="600" w:lineRule="exact"/>
        <w:jc w:val="center"/>
        <w:rPr>
          <w:rFonts w:eastAsia="黑体"/>
          <w:sz w:val="32"/>
          <w:szCs w:val="32"/>
        </w:rPr>
      </w:pPr>
      <w:r>
        <w:rPr>
          <w:rFonts w:eastAsia="黑体"/>
          <w:sz w:val="32"/>
          <w:szCs w:val="32"/>
        </w:rPr>
        <w:t>第四章 结果反馈与使用</w:t>
      </w:r>
    </w:p>
    <w:p w14:paraId="05165FE2">
      <w:pPr>
        <w:spacing w:line="600" w:lineRule="exact"/>
        <w:ind w:firstLine="643" w:firstLineChars="200"/>
        <w:rPr>
          <w:rFonts w:eastAsia="仿宋_GB2312"/>
          <w:sz w:val="32"/>
          <w:szCs w:val="32"/>
        </w:rPr>
      </w:pPr>
      <w:r>
        <w:rPr>
          <w:rFonts w:eastAsia="楷体"/>
          <w:b/>
          <w:sz w:val="32"/>
          <w:szCs w:val="32"/>
        </w:rPr>
        <w:t>第十一条</w:t>
      </w:r>
      <w:r>
        <w:rPr>
          <w:rFonts w:eastAsia="仿宋_GB2312"/>
          <w:b/>
          <w:sz w:val="32"/>
          <w:szCs w:val="32"/>
        </w:rPr>
        <w:t xml:space="preserve"> </w:t>
      </w:r>
      <w:r>
        <w:rPr>
          <w:rFonts w:eastAsia="仿宋_GB2312"/>
          <w:sz w:val="32"/>
          <w:szCs w:val="32"/>
        </w:rPr>
        <w:t>本科毕业论文抽检结果由省级教育行政部门向有关高校反馈、抄送省级学位委员会，同时报教育部备案。</w:t>
      </w:r>
    </w:p>
    <w:p w14:paraId="46690392">
      <w:pPr>
        <w:spacing w:line="600" w:lineRule="exact"/>
        <w:ind w:firstLine="643" w:firstLineChars="200"/>
        <w:rPr>
          <w:rFonts w:eastAsia="仿宋_GB2312"/>
          <w:sz w:val="32"/>
          <w:szCs w:val="32"/>
        </w:rPr>
      </w:pPr>
      <w:r>
        <w:rPr>
          <w:rFonts w:eastAsia="楷体"/>
          <w:b/>
          <w:sz w:val="32"/>
          <w:szCs w:val="32"/>
        </w:rPr>
        <w:t>第十二条</w:t>
      </w:r>
      <w:r>
        <w:rPr>
          <w:rFonts w:eastAsia="仿宋_GB2312"/>
          <w:b/>
          <w:sz w:val="32"/>
          <w:szCs w:val="32"/>
        </w:rPr>
        <w:t xml:space="preserve"> </w:t>
      </w:r>
      <w:r>
        <w:rPr>
          <w:rFonts w:eastAsia="仿宋_GB2312"/>
          <w:sz w:val="32"/>
          <w:szCs w:val="32"/>
        </w:rPr>
        <w:t>本科毕业论文抽检结果的使用。</w:t>
      </w:r>
    </w:p>
    <w:p w14:paraId="45BAC0CB">
      <w:pPr>
        <w:spacing w:line="600" w:lineRule="exact"/>
        <w:ind w:firstLine="640" w:firstLineChars="200"/>
        <w:rPr>
          <w:rFonts w:eastAsia="仿宋_GB2312"/>
          <w:sz w:val="32"/>
          <w:szCs w:val="32"/>
        </w:rPr>
      </w:pPr>
      <w:r>
        <w:rPr>
          <w:rFonts w:eastAsia="仿宋_GB2312"/>
          <w:sz w:val="32"/>
          <w:szCs w:val="32"/>
        </w:rPr>
        <w:t>（一）抽检结果以适当方式向社会公开。</w:t>
      </w:r>
    </w:p>
    <w:p w14:paraId="288313E6">
      <w:pPr>
        <w:spacing w:line="600" w:lineRule="exact"/>
        <w:ind w:firstLine="640" w:firstLineChars="200"/>
        <w:rPr>
          <w:rFonts w:eastAsia="仿宋_GB2312"/>
          <w:sz w:val="32"/>
          <w:szCs w:val="32"/>
        </w:rPr>
      </w:pPr>
      <w:r>
        <w:rPr>
          <w:rFonts w:eastAsia="仿宋_GB2312"/>
          <w:sz w:val="32"/>
          <w:szCs w:val="32"/>
        </w:rPr>
        <w:t>（二）对连续2年均有“存在问题毕业论文”，且比例较高或篇数较多的高校，省级教育行政部门应在本省域内予以通报，减少其招生计划，并进行质量约谈，提出限期整改要求。高校应对有关部门、学院和个人的人才培养责任落实情况进行调查，依据有关规定予以追责。</w:t>
      </w:r>
    </w:p>
    <w:p w14:paraId="479F2476">
      <w:pPr>
        <w:spacing w:line="600" w:lineRule="exact"/>
        <w:ind w:firstLine="640" w:firstLineChars="200"/>
        <w:rPr>
          <w:rFonts w:eastAsia="仿宋_GB2312"/>
          <w:sz w:val="32"/>
          <w:szCs w:val="32"/>
        </w:rPr>
      </w:pPr>
      <w:r>
        <w:rPr>
          <w:rFonts w:eastAsia="仿宋_GB2312"/>
          <w:sz w:val="32"/>
          <w:szCs w:val="32"/>
        </w:rPr>
        <w:t>（三）对连续3年抽检存在问题较多的本科专业，经整改仍无法达到要求者，视为不能保证培养质量，省级教育行政部门应依据有关规定责令其暂停招生，或由省级学位委员会撤销其学士学位授权点。</w:t>
      </w:r>
    </w:p>
    <w:p w14:paraId="3F46AEC4">
      <w:pPr>
        <w:spacing w:line="600" w:lineRule="exact"/>
        <w:ind w:firstLine="640" w:firstLineChars="200"/>
        <w:rPr>
          <w:rFonts w:eastAsia="仿宋_GB2312"/>
          <w:sz w:val="32"/>
          <w:szCs w:val="32"/>
        </w:rPr>
      </w:pPr>
      <w:r>
        <w:rPr>
          <w:rFonts w:eastAsia="仿宋_GB2312"/>
          <w:sz w:val="32"/>
          <w:szCs w:val="32"/>
        </w:rPr>
        <w:t>（四）对涉嫌存在抄袭、剽窃、伪造、篡改、买卖、代写等学术不端行为的毕业论文，高校应按照相关程序进行调查核实，对查实的应依法撤销已授予学位，并注销学位证书。</w:t>
      </w:r>
    </w:p>
    <w:p w14:paraId="15AB5E43">
      <w:pPr>
        <w:spacing w:line="600" w:lineRule="exact"/>
        <w:ind w:firstLine="640" w:firstLineChars="200"/>
        <w:rPr>
          <w:rFonts w:eastAsia="仿宋_GB2312"/>
          <w:sz w:val="32"/>
          <w:szCs w:val="32"/>
        </w:rPr>
      </w:pPr>
      <w:r>
        <w:rPr>
          <w:rFonts w:eastAsia="仿宋_GB2312"/>
          <w:sz w:val="32"/>
          <w:szCs w:val="32"/>
        </w:rPr>
        <w:t>（五）抽检结果将作为本科教育教学评估、一流本科专业建设、本科专业认证以及专业建设经费投入等教育资源配置的重要参考依据。</w:t>
      </w:r>
    </w:p>
    <w:p w14:paraId="6A4BE7A2">
      <w:pPr>
        <w:spacing w:line="600" w:lineRule="exact"/>
        <w:ind w:firstLine="640" w:firstLineChars="200"/>
        <w:rPr>
          <w:rFonts w:eastAsia="仿宋_GB2312"/>
          <w:sz w:val="32"/>
          <w:szCs w:val="32"/>
        </w:rPr>
      </w:pPr>
    </w:p>
    <w:p w14:paraId="7D023400">
      <w:pPr>
        <w:spacing w:before="156" w:beforeLines="50" w:line="600" w:lineRule="exact"/>
        <w:jc w:val="center"/>
        <w:rPr>
          <w:rFonts w:eastAsia="黑体"/>
          <w:sz w:val="32"/>
          <w:szCs w:val="32"/>
        </w:rPr>
      </w:pPr>
      <w:r>
        <w:rPr>
          <w:rFonts w:eastAsia="黑体"/>
          <w:sz w:val="32"/>
          <w:szCs w:val="32"/>
        </w:rPr>
        <w:t>第五章 监督与保障</w:t>
      </w:r>
    </w:p>
    <w:p w14:paraId="5891D165">
      <w:pPr>
        <w:spacing w:line="600" w:lineRule="exact"/>
        <w:ind w:firstLine="643" w:firstLineChars="200"/>
        <w:rPr>
          <w:rFonts w:eastAsia="仿宋_GB2312"/>
          <w:b/>
          <w:sz w:val="32"/>
          <w:szCs w:val="32"/>
        </w:rPr>
      </w:pPr>
      <w:r>
        <w:rPr>
          <w:rFonts w:eastAsia="楷体"/>
          <w:b/>
          <w:sz w:val="32"/>
          <w:szCs w:val="32"/>
        </w:rPr>
        <w:t>第十三条</w:t>
      </w:r>
      <w:r>
        <w:rPr>
          <w:rFonts w:eastAsia="仿宋_GB2312"/>
          <w:b/>
          <w:sz w:val="32"/>
          <w:szCs w:val="32"/>
        </w:rPr>
        <w:t xml:space="preserve"> </w:t>
      </w:r>
      <w:r>
        <w:rPr>
          <w:rFonts w:eastAsia="仿宋_GB2312"/>
          <w:sz w:val="32"/>
          <w:szCs w:val="32"/>
        </w:rPr>
        <w:t>教育部定期对各省级教育行政部门本科毕业论文抽检工作情况开展监督检查，并将工作情况纳入省级人民政府履行教育职责评价的范畴。</w:t>
      </w:r>
    </w:p>
    <w:p w14:paraId="6D1AF105">
      <w:pPr>
        <w:spacing w:line="600" w:lineRule="exact"/>
        <w:ind w:firstLine="643" w:firstLineChars="200"/>
        <w:rPr>
          <w:rFonts w:eastAsia="仿宋_GB2312"/>
          <w:sz w:val="32"/>
          <w:szCs w:val="32"/>
        </w:rPr>
      </w:pPr>
      <w:r>
        <w:rPr>
          <w:rFonts w:eastAsia="楷体"/>
          <w:b/>
          <w:sz w:val="32"/>
          <w:szCs w:val="32"/>
        </w:rPr>
        <w:t>第十四条</w:t>
      </w:r>
      <w:r>
        <w:rPr>
          <w:rFonts w:eastAsia="仿宋_GB2312"/>
          <w:b/>
          <w:sz w:val="32"/>
          <w:szCs w:val="32"/>
        </w:rPr>
        <w:t xml:space="preserve"> </w:t>
      </w:r>
      <w:r>
        <w:rPr>
          <w:rFonts w:eastAsia="仿宋_GB2312"/>
          <w:sz w:val="32"/>
          <w:szCs w:val="32"/>
        </w:rPr>
        <w:t>省级教育行政部门应保障本科毕业论文抽检工作经费，列入年度工作预算，确保抽检工作顺利开展。</w:t>
      </w:r>
    </w:p>
    <w:p w14:paraId="3D9D4B25">
      <w:pPr>
        <w:spacing w:line="600" w:lineRule="exact"/>
        <w:ind w:firstLine="643" w:firstLineChars="200"/>
        <w:rPr>
          <w:rFonts w:eastAsia="仿宋_GB2312"/>
          <w:sz w:val="32"/>
          <w:szCs w:val="32"/>
        </w:rPr>
      </w:pPr>
      <w:r>
        <w:rPr>
          <w:rFonts w:eastAsia="楷体"/>
          <w:b/>
          <w:sz w:val="32"/>
          <w:szCs w:val="32"/>
        </w:rPr>
        <w:t>第十五条</w:t>
      </w:r>
      <w:r>
        <w:rPr>
          <w:rFonts w:eastAsia="仿宋_GB2312"/>
          <w:b/>
          <w:sz w:val="32"/>
          <w:szCs w:val="32"/>
        </w:rPr>
        <w:t xml:space="preserve"> </w:t>
      </w:r>
      <w:r>
        <w:rPr>
          <w:rFonts w:eastAsia="仿宋_GB2312"/>
          <w:sz w:val="32"/>
          <w:szCs w:val="32"/>
        </w:rPr>
        <w:t>省级教育行政部门应建立本科毕业论文抽检申诉机制，规范申诉处理程序，保障有关高校和学生的合法权益。</w:t>
      </w:r>
    </w:p>
    <w:p w14:paraId="5658ADDF">
      <w:pPr>
        <w:spacing w:line="600" w:lineRule="exact"/>
        <w:ind w:firstLine="643" w:firstLineChars="200"/>
        <w:rPr>
          <w:rFonts w:eastAsia="仿宋_GB2312"/>
          <w:b/>
          <w:sz w:val="32"/>
          <w:szCs w:val="32"/>
        </w:rPr>
      </w:pPr>
      <w:r>
        <w:rPr>
          <w:rFonts w:eastAsia="楷体"/>
          <w:b/>
          <w:sz w:val="32"/>
          <w:szCs w:val="32"/>
        </w:rPr>
        <w:t>第十六条</w:t>
      </w:r>
      <w:r>
        <w:rPr>
          <w:rFonts w:eastAsia="仿宋_GB2312"/>
          <w:b/>
          <w:sz w:val="32"/>
          <w:szCs w:val="32"/>
        </w:rPr>
        <w:t xml:space="preserve"> </w:t>
      </w:r>
      <w:r>
        <w:rPr>
          <w:rFonts w:eastAsia="仿宋_GB2312"/>
          <w:sz w:val="32"/>
          <w:szCs w:val="32"/>
        </w:rPr>
        <w:t>各有关高校应按照所在地省级教育行政部门的有关要求，积极配合本科毕业论文抽检工作，准确完整地提供本科毕业论文、学位授予信息等材料。</w:t>
      </w:r>
    </w:p>
    <w:p w14:paraId="23131F47">
      <w:pPr>
        <w:spacing w:before="156" w:beforeLines="50" w:line="600" w:lineRule="exact"/>
        <w:jc w:val="center"/>
        <w:rPr>
          <w:rFonts w:eastAsia="黑体"/>
          <w:sz w:val="32"/>
          <w:szCs w:val="32"/>
        </w:rPr>
      </w:pPr>
      <w:r>
        <w:rPr>
          <w:rFonts w:eastAsia="黑体"/>
          <w:sz w:val="32"/>
          <w:szCs w:val="32"/>
        </w:rPr>
        <w:t>第六章 附则</w:t>
      </w:r>
    </w:p>
    <w:p w14:paraId="2FA3A369">
      <w:pPr>
        <w:spacing w:line="600" w:lineRule="exact"/>
        <w:ind w:firstLine="643" w:firstLineChars="200"/>
        <w:rPr>
          <w:rFonts w:eastAsia="仿宋_GB2312"/>
          <w:sz w:val="32"/>
          <w:szCs w:val="32"/>
        </w:rPr>
      </w:pPr>
      <w:r>
        <w:rPr>
          <w:rFonts w:eastAsia="楷体"/>
          <w:b/>
          <w:sz w:val="32"/>
          <w:szCs w:val="32"/>
        </w:rPr>
        <w:t>第十七条</w:t>
      </w:r>
      <w:r>
        <w:rPr>
          <w:rFonts w:eastAsia="仿宋_GB2312"/>
          <w:b/>
          <w:sz w:val="32"/>
          <w:szCs w:val="32"/>
        </w:rPr>
        <w:t xml:space="preserve"> </w:t>
      </w:r>
      <w:r>
        <w:rPr>
          <w:rFonts w:eastAsia="仿宋_GB2312"/>
          <w:sz w:val="32"/>
          <w:szCs w:val="32"/>
        </w:rPr>
        <w:t>省级教育行政部门要参照本办法，结合地方实际，制定本省（区、市）本科毕业论文抽检工作实施细则，并报教育部备案。</w:t>
      </w:r>
    </w:p>
    <w:p w14:paraId="33C0CAF6">
      <w:pPr>
        <w:spacing w:line="600" w:lineRule="exact"/>
        <w:ind w:firstLine="643" w:firstLineChars="200"/>
        <w:rPr>
          <w:rFonts w:eastAsia="仿宋_GB2312"/>
          <w:sz w:val="32"/>
          <w:szCs w:val="32"/>
        </w:rPr>
      </w:pPr>
      <w:r>
        <w:rPr>
          <w:rFonts w:eastAsia="楷体"/>
          <w:b/>
          <w:sz w:val="32"/>
          <w:szCs w:val="32"/>
        </w:rPr>
        <w:t>第十八条</w:t>
      </w:r>
      <w:r>
        <w:rPr>
          <w:rFonts w:eastAsia="仿宋_GB2312"/>
          <w:b/>
          <w:sz w:val="32"/>
          <w:szCs w:val="32"/>
        </w:rPr>
        <w:t xml:space="preserve"> </w:t>
      </w:r>
      <w:r>
        <w:rPr>
          <w:rFonts w:eastAsia="仿宋_GB2312"/>
          <w:sz w:val="32"/>
          <w:szCs w:val="32"/>
        </w:rPr>
        <w:t>本办法由教育部负责解释。</w:t>
      </w:r>
    </w:p>
    <w:p w14:paraId="063714B7">
      <w:pPr>
        <w:spacing w:line="600" w:lineRule="exact"/>
        <w:ind w:firstLine="643" w:firstLineChars="200"/>
      </w:pPr>
      <w:r>
        <w:rPr>
          <w:rFonts w:eastAsia="楷体"/>
          <w:b/>
          <w:sz w:val="32"/>
          <w:szCs w:val="32"/>
        </w:rPr>
        <w:t>第十九条</w:t>
      </w:r>
      <w:r>
        <w:rPr>
          <w:rFonts w:eastAsia="仿宋_GB2312"/>
          <w:b/>
          <w:sz w:val="32"/>
          <w:szCs w:val="32"/>
        </w:rPr>
        <w:t xml:space="preserve"> </w:t>
      </w:r>
      <w:r>
        <w:rPr>
          <w:rFonts w:eastAsia="仿宋_GB2312"/>
          <w:sz w:val="32"/>
          <w:szCs w:val="32"/>
        </w:rPr>
        <w:t>本办法自2021年1月1日起施行。</w:t>
      </w:r>
    </w:p>
    <w:p w14:paraId="0A225FB0">
      <w:pPr>
        <w:spacing w:line="560" w:lineRule="exact"/>
        <w:jc w:val="left"/>
        <w:rPr>
          <w:rFonts w:eastAsia="仿宋_GB2312"/>
          <w:bCs/>
          <w:sz w:val="30"/>
          <w:szCs w:val="30"/>
        </w:rPr>
      </w:pPr>
    </w:p>
    <w:p w14:paraId="63BDA70C">
      <w:pPr>
        <w:spacing w:line="560" w:lineRule="exact"/>
        <w:jc w:val="left"/>
        <w:rPr>
          <w:rFonts w:eastAsia="仿宋_GB2312"/>
          <w:bCs/>
          <w:sz w:val="30"/>
          <w:szCs w:val="30"/>
        </w:rPr>
      </w:pPr>
    </w:p>
    <w:p w14:paraId="7DBE5577">
      <w:pPr>
        <w:spacing w:line="560" w:lineRule="exact"/>
        <w:jc w:val="left"/>
        <w:rPr>
          <w:rFonts w:eastAsia="仿宋_GB2312"/>
          <w:bCs/>
          <w:sz w:val="30"/>
          <w:szCs w:val="30"/>
        </w:rPr>
      </w:pPr>
    </w:p>
    <w:p w14:paraId="09E1BBD5">
      <w:pPr>
        <w:spacing w:line="560" w:lineRule="exact"/>
        <w:jc w:val="left"/>
        <w:rPr>
          <w:rFonts w:eastAsia="仿宋_GB2312"/>
          <w:bCs/>
          <w:sz w:val="30"/>
          <w:szCs w:val="30"/>
        </w:rPr>
      </w:pPr>
    </w:p>
    <w:p w14:paraId="33EF88C3">
      <w:pPr>
        <w:spacing w:line="560" w:lineRule="exact"/>
        <w:jc w:val="left"/>
        <w:rPr>
          <w:rFonts w:eastAsia="仿宋_GB2312"/>
          <w:bCs/>
          <w:sz w:val="30"/>
          <w:szCs w:val="30"/>
        </w:rPr>
      </w:pPr>
    </w:p>
    <w:p w14:paraId="075E6507">
      <w:pPr>
        <w:spacing w:line="560" w:lineRule="exact"/>
        <w:rPr>
          <w:rFonts w:eastAsia="仿宋_GB2312"/>
          <w:sz w:val="30"/>
          <w:szCs w:val="30"/>
        </w:rPr>
      </w:pPr>
    </w:p>
    <w:p w14:paraId="4B567C42">
      <w:pPr>
        <w:spacing w:line="560" w:lineRule="atLeast"/>
        <w:ind w:firstLine="5244" w:firstLineChars="1748"/>
        <w:rPr>
          <w:rFonts w:eastAsia="仿宋_GB2312"/>
          <w:sz w:val="30"/>
          <w:szCs w:val="30"/>
        </w:rPr>
      </w:pPr>
    </w:p>
    <w:p w14:paraId="4FE9CB17">
      <w:pPr>
        <w:spacing w:line="560" w:lineRule="atLeast"/>
        <w:ind w:firstLine="5244" w:firstLineChars="1748"/>
        <w:rPr>
          <w:rFonts w:eastAsia="仿宋_GB2312"/>
          <w:sz w:val="30"/>
          <w:szCs w:val="30"/>
        </w:rPr>
      </w:pPr>
    </w:p>
    <w:p w14:paraId="57210666">
      <w:pPr>
        <w:spacing w:line="560" w:lineRule="atLeast"/>
        <w:ind w:firstLine="5244" w:firstLineChars="1748"/>
        <w:rPr>
          <w:rFonts w:eastAsia="仿宋_GB2312"/>
          <w:sz w:val="30"/>
          <w:szCs w:val="30"/>
        </w:rPr>
      </w:pPr>
    </w:p>
    <w:p w14:paraId="28FF571D">
      <w:pPr>
        <w:spacing w:line="560" w:lineRule="atLeast"/>
        <w:ind w:firstLine="5244" w:firstLineChars="1748"/>
        <w:rPr>
          <w:rFonts w:eastAsia="仿宋_GB2312"/>
          <w:sz w:val="30"/>
          <w:szCs w:val="30"/>
        </w:rPr>
      </w:pPr>
    </w:p>
    <w:p w14:paraId="66BDC821">
      <w:pPr>
        <w:spacing w:line="560" w:lineRule="atLeast"/>
        <w:ind w:firstLine="5244" w:firstLineChars="1748"/>
        <w:rPr>
          <w:rFonts w:eastAsia="仿宋_GB2312"/>
          <w:sz w:val="30"/>
          <w:szCs w:val="30"/>
        </w:rPr>
      </w:pPr>
    </w:p>
    <w:p w14:paraId="19B3769A">
      <w:pPr>
        <w:spacing w:line="560" w:lineRule="atLeast"/>
        <w:ind w:firstLine="5244" w:firstLineChars="1748"/>
        <w:rPr>
          <w:rFonts w:eastAsia="仿宋_GB2312"/>
          <w:sz w:val="30"/>
          <w:szCs w:val="30"/>
        </w:rPr>
      </w:pPr>
    </w:p>
    <w:p w14:paraId="14D9B8E8">
      <w:pPr>
        <w:spacing w:line="560" w:lineRule="atLeast"/>
        <w:ind w:firstLine="5244" w:firstLineChars="1748"/>
        <w:rPr>
          <w:rFonts w:eastAsia="仿宋_GB2312"/>
          <w:sz w:val="30"/>
          <w:szCs w:val="30"/>
        </w:rPr>
      </w:pPr>
    </w:p>
    <w:p w14:paraId="7F975047">
      <w:pPr>
        <w:spacing w:line="560" w:lineRule="atLeast"/>
        <w:ind w:firstLine="5244" w:firstLineChars="1748"/>
        <w:rPr>
          <w:rFonts w:eastAsia="仿宋_GB2312"/>
          <w:sz w:val="30"/>
          <w:szCs w:val="30"/>
        </w:rPr>
      </w:pPr>
    </w:p>
    <w:p w14:paraId="6AEFB63E">
      <w:pPr>
        <w:spacing w:line="560" w:lineRule="atLeast"/>
        <w:ind w:firstLine="5244" w:firstLineChars="1748"/>
        <w:rPr>
          <w:rFonts w:eastAsia="仿宋_GB2312"/>
          <w:sz w:val="30"/>
          <w:szCs w:val="30"/>
        </w:rPr>
      </w:pPr>
    </w:p>
    <w:p w14:paraId="092F4B82">
      <w:pPr>
        <w:spacing w:line="560" w:lineRule="atLeast"/>
        <w:ind w:firstLine="5244" w:firstLineChars="1748"/>
        <w:rPr>
          <w:rFonts w:eastAsia="仿宋_GB2312"/>
          <w:sz w:val="30"/>
          <w:szCs w:val="30"/>
        </w:rPr>
      </w:pPr>
    </w:p>
    <w:p w14:paraId="76706BC0">
      <w:pPr>
        <w:spacing w:line="560" w:lineRule="atLeast"/>
        <w:ind w:firstLine="5244" w:firstLineChars="1748"/>
        <w:rPr>
          <w:rFonts w:eastAsia="仿宋_GB2312"/>
          <w:sz w:val="30"/>
          <w:szCs w:val="30"/>
        </w:rPr>
      </w:pPr>
    </w:p>
    <w:p w14:paraId="51E2A76D">
      <w:pPr>
        <w:spacing w:line="560" w:lineRule="atLeast"/>
        <w:ind w:firstLine="5244" w:firstLineChars="1748"/>
        <w:rPr>
          <w:rFonts w:eastAsia="仿宋_GB2312"/>
          <w:sz w:val="30"/>
          <w:szCs w:val="30"/>
        </w:rPr>
      </w:pPr>
    </w:p>
    <w:p w14:paraId="7F3DD20B">
      <w:pPr>
        <w:spacing w:line="560" w:lineRule="atLeast"/>
        <w:ind w:firstLine="5244" w:firstLineChars="1748"/>
        <w:rPr>
          <w:rFonts w:eastAsia="仿宋_GB2312"/>
          <w:sz w:val="30"/>
          <w:szCs w:val="30"/>
        </w:rPr>
      </w:pPr>
    </w:p>
    <w:p w14:paraId="01AFDAD9">
      <w:pPr>
        <w:spacing w:line="560" w:lineRule="atLeast"/>
        <w:ind w:firstLine="5244" w:firstLineChars="1748"/>
        <w:rPr>
          <w:rFonts w:eastAsia="仿宋_GB2312"/>
          <w:sz w:val="30"/>
          <w:szCs w:val="30"/>
        </w:rPr>
      </w:pPr>
    </w:p>
    <w:p w14:paraId="526B6B35">
      <w:pPr>
        <w:spacing w:line="560" w:lineRule="exact"/>
        <w:rPr>
          <w:rFonts w:eastAsia="仿宋_GB2312"/>
          <w:sz w:val="28"/>
          <w:szCs w:val="28"/>
        </w:rPr>
      </w:pPr>
      <w:r>
        <w:rPr>
          <w:rFonts w:eastAsia="仿宋_GB2312"/>
          <w:sz w:val="28"/>
          <w:szCs w:val="28"/>
        </w:rPr>
        <w:t>（此件主动公开）</w:t>
      </w:r>
    </w:p>
    <w:tbl>
      <w:tblPr>
        <w:tblStyle w:val="9"/>
        <w:tblpPr w:leftFromText="181" w:rightFromText="181" w:vertAnchor="page" w:horzAnchor="margin" w:tblpY="12961"/>
        <w:tblOverlap w:val="never"/>
        <w:tblW w:w="0" w:type="auto"/>
        <w:tblInd w:w="0" w:type="dxa"/>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8829"/>
      </w:tblGrid>
      <w:tr w14:paraId="0926F70F">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62" w:hRule="atLeast"/>
        </w:trPr>
        <w:tc>
          <w:tcPr>
            <w:tcW w:w="8829" w:type="dxa"/>
            <w:vAlign w:val="center"/>
          </w:tcPr>
          <w:p w14:paraId="7DFCA8D1">
            <w:pPr>
              <w:adjustRightInd w:val="0"/>
              <w:snapToGrid w:val="0"/>
              <w:spacing w:line="300" w:lineRule="exact"/>
              <w:rPr>
                <w:rFonts w:eastAsia="仿宋_GB2312"/>
                <w:sz w:val="28"/>
                <w:szCs w:val="28"/>
              </w:rPr>
            </w:pPr>
            <w:r>
              <w:rPr>
                <w:rFonts w:eastAsia="仿宋_GB2312"/>
                <w:sz w:val="28"/>
                <w:szCs w:val="28"/>
              </w:rPr>
              <w:t>抄    送：中国人民解放军学位委员会。</w:t>
            </w:r>
          </w:p>
          <w:p w14:paraId="60E56597">
            <w:pPr>
              <w:adjustRightInd w:val="0"/>
              <w:snapToGrid w:val="0"/>
              <w:spacing w:line="300" w:lineRule="exact"/>
              <w:rPr>
                <w:rFonts w:eastAsia="仿宋_GB2312"/>
                <w:sz w:val="28"/>
                <w:szCs w:val="28"/>
              </w:rPr>
            </w:pPr>
            <w:r>
              <w:rPr>
                <w:rFonts w:eastAsia="仿宋_GB2312"/>
                <w:sz w:val="28"/>
                <w:szCs w:val="28"/>
              </w:rPr>
              <w:t>部内发送：有关部领导，办公厅、高教司、学位办、规划司、财务司、</w:t>
            </w:r>
          </w:p>
          <w:p w14:paraId="5B7741DF">
            <w:pPr>
              <w:adjustRightInd w:val="0"/>
              <w:snapToGrid w:val="0"/>
              <w:spacing w:line="300" w:lineRule="exact"/>
              <w:rPr>
                <w:rFonts w:eastAsia="仿宋_GB2312"/>
                <w:sz w:val="28"/>
                <w:szCs w:val="28"/>
              </w:rPr>
            </w:pPr>
            <w:r>
              <w:rPr>
                <w:rFonts w:eastAsia="仿宋_GB2312"/>
                <w:sz w:val="28"/>
                <w:szCs w:val="28"/>
              </w:rPr>
              <w:t xml:space="preserve">          政法司、职成司</w:t>
            </w:r>
          </w:p>
        </w:tc>
      </w:tr>
      <w:tr w14:paraId="6596E218">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93" w:hRule="atLeast"/>
        </w:trPr>
        <w:tc>
          <w:tcPr>
            <w:tcW w:w="8829" w:type="dxa"/>
            <w:vAlign w:val="center"/>
          </w:tcPr>
          <w:p w14:paraId="36E0B545">
            <w:pPr>
              <w:spacing w:line="300" w:lineRule="exact"/>
              <w:rPr>
                <w:rFonts w:eastAsia="仿宋_GB2312"/>
                <w:sz w:val="28"/>
                <w:szCs w:val="28"/>
              </w:rPr>
            </w:pPr>
            <w:r>
              <w:rPr>
                <w:rFonts w:eastAsia="仿宋_GB2312"/>
                <w:sz w:val="28"/>
                <w:szCs w:val="28"/>
              </w:rPr>
              <w:t>教育部办公厅                              2021年1月4日印发</w:t>
            </w:r>
          </w:p>
        </w:tc>
      </w:tr>
    </w:tbl>
    <w:p w14:paraId="686C9E3D">
      <w:pPr>
        <w:spacing w:line="560" w:lineRule="exact"/>
        <w:rPr>
          <w:rFonts w:eastAsia="仿宋_GB2312"/>
          <w:sz w:val="30"/>
          <w:szCs w:val="30"/>
        </w:rPr>
      </w:pPr>
    </w:p>
    <w:p w14:paraId="29FF7D1A">
      <w:pPr>
        <w:rPr>
          <w:rFonts w:eastAsia="黑体"/>
          <w:bCs/>
          <w:sz w:val="28"/>
          <w:szCs w:val="28"/>
        </w:rPr>
      </w:pPr>
      <w:r>
        <w:rPr>
          <w:rFonts w:eastAsia="黑体"/>
          <w:bCs/>
          <w:sz w:val="28"/>
          <w:szCs w:val="28"/>
        </w:rPr>
        <w:br w:type="page"/>
      </w:r>
    </w:p>
    <w:p w14:paraId="496F1A59"/>
    <w:p w14:paraId="4652A23F">
      <w:pPr>
        <w:spacing w:line="200" w:lineRule="exact"/>
        <w:rPr>
          <w:b/>
          <w:color w:val="FF0000"/>
          <w:w w:val="90"/>
          <w:sz w:val="28"/>
          <w:szCs w:val="28"/>
        </w:rPr>
      </w:pPr>
    </w:p>
    <w:p w14:paraId="6B272386">
      <w:pPr>
        <w:spacing w:line="200" w:lineRule="exact"/>
        <w:rPr>
          <w:b/>
          <w:color w:val="FF0000"/>
          <w:w w:val="90"/>
          <w:sz w:val="28"/>
          <w:szCs w:val="28"/>
        </w:rPr>
      </w:pPr>
    </w:p>
    <w:p w14:paraId="578AC74F">
      <w:pPr>
        <w:spacing w:line="200" w:lineRule="exact"/>
        <w:rPr>
          <w:b/>
          <w:color w:val="FF0000"/>
          <w:w w:val="90"/>
          <w:sz w:val="28"/>
          <w:szCs w:val="28"/>
        </w:rPr>
      </w:pPr>
    </w:p>
    <w:p w14:paraId="020D16D1">
      <w:pPr>
        <w:spacing w:line="200" w:lineRule="exact"/>
        <w:rPr>
          <w:b/>
          <w:color w:val="FF0000"/>
          <w:w w:val="90"/>
          <w:sz w:val="28"/>
          <w:szCs w:val="28"/>
        </w:rPr>
      </w:pPr>
    </w:p>
    <w:p w14:paraId="4B30FFBB">
      <w:pPr>
        <w:spacing w:line="200" w:lineRule="exact"/>
        <w:rPr>
          <w:b/>
          <w:color w:val="FF0000"/>
          <w:w w:val="90"/>
          <w:sz w:val="28"/>
          <w:szCs w:val="28"/>
        </w:rPr>
      </w:pPr>
    </w:p>
    <w:p w14:paraId="31CF7E6E">
      <w:pPr>
        <w:jc w:val="center"/>
        <w:rPr>
          <w:rFonts w:eastAsia="方正小标宋简体"/>
          <w:bCs/>
          <w:color w:val="FF0000"/>
          <w:spacing w:val="20"/>
          <w:w w:val="80"/>
          <w:sz w:val="72"/>
          <w:szCs w:val="72"/>
        </w:rPr>
      </w:pPr>
      <w:bookmarkStart w:id="1" w:name="Header"/>
      <w:r>
        <w:rPr>
          <w:rFonts w:eastAsia="方正小标宋简体"/>
          <w:bCs/>
          <w:color w:val="FF0000"/>
          <w:spacing w:val="20"/>
          <w:w w:val="80"/>
          <w:sz w:val="72"/>
          <w:szCs w:val="72"/>
        </w:rPr>
        <w:t>湖州学院校长办公室文件</w:t>
      </w:r>
      <w:bookmarkEnd w:id="1"/>
    </w:p>
    <w:p w14:paraId="0032161C">
      <w:pPr>
        <w:spacing w:line="320" w:lineRule="exact"/>
        <w:rPr>
          <w:rFonts w:eastAsia="仿宋_GB2312"/>
          <w:b/>
          <w:color w:val="000000"/>
          <w:sz w:val="32"/>
          <w:szCs w:val="32"/>
        </w:rPr>
      </w:pPr>
    </w:p>
    <w:p w14:paraId="1C86E2FA">
      <w:pPr>
        <w:spacing w:line="460" w:lineRule="exact"/>
        <w:rPr>
          <w:rFonts w:eastAsia="仿宋_GB2312"/>
          <w:b/>
          <w:color w:val="000000"/>
          <w:sz w:val="32"/>
          <w:szCs w:val="32"/>
        </w:rPr>
      </w:pPr>
    </w:p>
    <w:p w14:paraId="7DBE4A23">
      <w:pPr>
        <w:spacing w:line="400" w:lineRule="exact"/>
        <w:jc w:val="center"/>
        <w:rPr>
          <w:rFonts w:eastAsia="仿宋_GB2312"/>
          <w:b/>
          <w:color w:val="000000"/>
          <w:sz w:val="32"/>
          <w:szCs w:val="32"/>
        </w:rPr>
      </w:pPr>
      <w:r>
        <w:rPr>
          <w:rFonts w:eastAsia="仿宋_GB2312"/>
          <w:b/>
          <w:color w:val="000000"/>
          <w:sz w:val="32"/>
          <w:szCs w:val="32"/>
        </w:rPr>
        <w:t>湖院办发〔2021〕9号</w:t>
      </w:r>
    </w:p>
    <w:p w14:paraId="082F2D95">
      <w:pPr>
        <w:spacing w:line="500" w:lineRule="exact"/>
        <w:rPr>
          <w:rFonts w:eastAsia="仿宋_GB2312"/>
          <w:b/>
          <w:color w:val="000000"/>
          <w:sz w:val="32"/>
          <w:szCs w:val="32"/>
        </w:rPr>
      </w:pPr>
      <w:r>
        <w:rPr>
          <w:rFonts w:eastAsia="仿宋_GB2312"/>
          <w:b/>
          <w:color w:val="000000"/>
          <w:sz w:val="32"/>
          <w:szCs w:val="32"/>
        </w:rPr>
        <mc:AlternateContent>
          <mc:Choice Requires="wps">
            <w:drawing>
              <wp:anchor distT="0" distB="0" distL="114300" distR="114300" simplePos="0" relativeHeight="251660288" behindDoc="0" locked="0" layoutInCell="1" allowOverlap="1">
                <wp:simplePos x="0" y="0"/>
                <wp:positionH relativeFrom="column">
                  <wp:posOffset>114300</wp:posOffset>
                </wp:positionH>
                <wp:positionV relativeFrom="paragraph">
                  <wp:posOffset>193040</wp:posOffset>
                </wp:positionV>
                <wp:extent cx="5372100" cy="10160"/>
                <wp:effectExtent l="0" t="0" r="0" b="0"/>
                <wp:wrapNone/>
                <wp:docPr id="12" name="直接连接符 12"/>
                <wp:cNvGraphicFramePr/>
                <a:graphic xmlns:a="http://schemas.openxmlformats.org/drawingml/2006/main">
                  <a:graphicData uri="http://schemas.microsoft.com/office/word/2010/wordprocessingShape">
                    <wps:wsp>
                      <wps:cNvCnPr/>
                      <wps:spPr>
                        <a:xfrm flipV="1">
                          <a:off x="0" y="0"/>
                          <a:ext cx="5372100" cy="10160"/>
                        </a:xfrm>
                        <a:prstGeom prst="line">
                          <a:avLst/>
                        </a:prstGeom>
                        <a:ln w="28575" cap="flat" cmpd="sng">
                          <a:solidFill>
                            <a:srgbClr val="FF0000"/>
                          </a:solidFill>
                          <a:prstDash val="solid"/>
                          <a:headEnd type="none" w="med" len="med"/>
                          <a:tailEnd type="none" w="med" len="med"/>
                        </a:ln>
                      </wps:spPr>
                      <wps:bodyPr/>
                    </wps:wsp>
                  </a:graphicData>
                </a:graphic>
              </wp:anchor>
            </w:drawing>
          </mc:Choice>
          <mc:Fallback>
            <w:pict>
              <v:line id="_x0000_s1026" o:spid="_x0000_s1026" o:spt="20" style="position:absolute;left:0pt;flip:y;margin-left:9pt;margin-top:15.2pt;height:0.8pt;width:423pt;z-index:251660288;mso-width-relative:page;mso-height-relative:page;" filled="f" stroked="t" coordsize="21600,21600" o:gfxdata="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yWmW/2AAAAAgBAAAPAAAAAAAAAAEAIAAAACIAAABkcnMvZG93bnJl&#10;di54bWxQSwECFAAUAAAACACHTuJA2Jq5b/0BAADpAwAADgAAAAAAAAABACAAAAAnAQAAZHJzL2Uy&#10;b0RvYy54bWxQSwUGAAAAAAYABgBZAQAAlgUAAAAA&#10;">
                <v:fill on="f" focussize="0,0"/>
                <v:stroke weight="2.25pt" color="#FF0000" joinstyle="round"/>
                <v:imagedata o:title=""/>
                <o:lock v:ext="edit" aspectratio="f"/>
              </v:line>
            </w:pict>
          </mc:Fallback>
        </mc:AlternateContent>
      </w:r>
    </w:p>
    <w:p w14:paraId="14F47331"/>
    <w:p w14:paraId="00F3CBE9">
      <w:pPr>
        <w:widowControl/>
        <w:spacing w:line="360" w:lineRule="auto"/>
        <w:jc w:val="center"/>
        <w:rPr>
          <w:rFonts w:eastAsia="方正小标宋简体"/>
          <w:b/>
          <w:bCs/>
          <w:sz w:val="44"/>
          <w:szCs w:val="44"/>
        </w:rPr>
      </w:pPr>
      <w:r>
        <w:rPr>
          <w:rFonts w:eastAsia="方正小标宋简体"/>
          <w:b/>
          <w:bCs/>
          <w:sz w:val="44"/>
          <w:szCs w:val="44"/>
        </w:rPr>
        <w:t>关于印发《湖州学院本科</w:t>
      </w:r>
    </w:p>
    <w:p w14:paraId="23E26A76">
      <w:pPr>
        <w:widowControl/>
        <w:spacing w:line="360" w:lineRule="auto"/>
        <w:jc w:val="center"/>
        <w:rPr>
          <w:rFonts w:eastAsia="方正小标宋简体"/>
          <w:b/>
          <w:bCs/>
          <w:sz w:val="44"/>
          <w:szCs w:val="44"/>
        </w:rPr>
      </w:pPr>
      <w:r>
        <w:rPr>
          <w:rFonts w:eastAsia="方正小标宋简体"/>
          <w:b/>
          <w:bCs/>
          <w:sz w:val="44"/>
          <w:szCs w:val="44"/>
        </w:rPr>
        <w:t>毕业论文（设计）工作管理办法》的通知</w:t>
      </w:r>
    </w:p>
    <w:p w14:paraId="401AE8EA">
      <w:pPr>
        <w:widowControl/>
        <w:spacing w:line="360" w:lineRule="auto"/>
        <w:rPr>
          <w:rFonts w:eastAsia="仿宋_GB2312"/>
          <w:bCs/>
          <w:kern w:val="0"/>
          <w:sz w:val="32"/>
          <w:szCs w:val="32"/>
          <w:shd w:val="clear" w:color="auto" w:fill="FFFFFF"/>
        </w:rPr>
      </w:pPr>
    </w:p>
    <w:p w14:paraId="63663940">
      <w:pPr>
        <w:widowControl/>
        <w:spacing w:line="360" w:lineRule="auto"/>
        <w:rPr>
          <w:rFonts w:eastAsia="方正小标宋简体"/>
          <w:b/>
          <w:bCs/>
          <w:sz w:val="44"/>
          <w:szCs w:val="44"/>
        </w:rPr>
      </w:pPr>
      <w:r>
        <w:rPr>
          <w:rFonts w:eastAsia="仿宋_GB2312"/>
          <w:bCs/>
          <w:kern w:val="0"/>
          <w:sz w:val="32"/>
          <w:szCs w:val="32"/>
          <w:shd w:val="clear" w:color="auto" w:fill="FFFFFF"/>
        </w:rPr>
        <w:t>各部门、二级学院：</w:t>
      </w:r>
    </w:p>
    <w:p w14:paraId="63AF457B">
      <w:pPr>
        <w:widowControl/>
        <w:spacing w:line="360" w:lineRule="auto"/>
        <w:ind w:firstLine="640" w:firstLineChars="200"/>
        <w:jc w:val="left"/>
        <w:rPr>
          <w:rFonts w:eastAsia="仿宋_GB2312"/>
          <w:bCs/>
          <w:kern w:val="0"/>
          <w:sz w:val="32"/>
          <w:szCs w:val="32"/>
          <w:shd w:val="clear" w:color="auto" w:fill="FFFFFF"/>
        </w:rPr>
      </w:pPr>
      <w:r>
        <w:rPr>
          <w:rFonts w:eastAsia="仿宋_GB2312"/>
          <w:bCs/>
          <w:kern w:val="0"/>
          <w:sz w:val="32"/>
          <w:szCs w:val="32"/>
          <w:shd w:val="clear" w:color="auto" w:fill="FFFFFF"/>
        </w:rPr>
        <w:t>《湖州学院本科毕业论文（设计）工作管理办法》已经校长办公会议讨论通过，现予印发，请遵照执行。</w:t>
      </w:r>
    </w:p>
    <w:p w14:paraId="56097BD7">
      <w:pPr>
        <w:widowControl/>
        <w:spacing w:line="360" w:lineRule="auto"/>
        <w:ind w:firstLine="640" w:firstLineChars="200"/>
        <w:jc w:val="left"/>
        <w:rPr>
          <w:rFonts w:eastAsia="仿宋_GB2312"/>
          <w:bCs/>
          <w:kern w:val="0"/>
          <w:sz w:val="32"/>
          <w:szCs w:val="32"/>
          <w:shd w:val="clear" w:color="auto" w:fill="FFFFFF"/>
        </w:rPr>
      </w:pPr>
    </w:p>
    <w:p w14:paraId="44E0C01F">
      <w:pPr>
        <w:widowControl/>
        <w:spacing w:line="440" w:lineRule="exact"/>
        <w:ind w:firstLine="640" w:firstLineChars="200"/>
        <w:jc w:val="left"/>
        <w:rPr>
          <w:rFonts w:eastAsia="仿宋_GB2312"/>
          <w:bCs/>
          <w:kern w:val="0"/>
          <w:sz w:val="32"/>
          <w:szCs w:val="32"/>
          <w:shd w:val="clear" w:color="auto" w:fill="FFFFFF"/>
        </w:rPr>
      </w:pPr>
    </w:p>
    <w:p w14:paraId="7D373701">
      <w:pPr>
        <w:widowControl/>
        <w:spacing w:line="440" w:lineRule="exact"/>
        <w:ind w:firstLine="640" w:firstLineChars="200"/>
        <w:jc w:val="left"/>
        <w:rPr>
          <w:rFonts w:eastAsia="仿宋_GB2312"/>
          <w:bCs/>
          <w:kern w:val="0"/>
          <w:sz w:val="32"/>
          <w:szCs w:val="32"/>
          <w:shd w:val="clear" w:color="auto" w:fill="FFFFFF"/>
        </w:rPr>
      </w:pPr>
    </w:p>
    <w:p w14:paraId="4A462816">
      <w:pPr>
        <w:widowControl/>
        <w:spacing w:line="440" w:lineRule="exact"/>
        <w:ind w:firstLine="640" w:firstLineChars="200"/>
        <w:jc w:val="left"/>
        <w:rPr>
          <w:rFonts w:eastAsia="仿宋_GB2312"/>
          <w:bCs/>
          <w:kern w:val="0"/>
          <w:sz w:val="32"/>
          <w:szCs w:val="32"/>
          <w:shd w:val="clear" w:color="auto" w:fill="FFFFFF"/>
        </w:rPr>
      </w:pPr>
    </w:p>
    <w:p w14:paraId="007C9E40">
      <w:pPr>
        <w:ind w:right="1280" w:firstLine="5120" w:firstLineChars="1600"/>
        <w:rPr>
          <w:rFonts w:eastAsia="仿宋_GB2312"/>
          <w:color w:val="000000"/>
          <w:sz w:val="32"/>
          <w:szCs w:val="32"/>
        </w:rPr>
      </w:pPr>
      <w:r>
        <w:rPr>
          <w:rFonts w:eastAsia="仿宋_GB2312"/>
          <w:color w:val="000000"/>
          <w:sz w:val="32"/>
          <w:szCs w:val="32"/>
        </w:rPr>
        <w:t>湖 州 学 院</w:t>
      </w:r>
    </w:p>
    <w:p w14:paraId="47CFB0F3">
      <w:pPr>
        <w:ind w:firstLine="5120" w:firstLineChars="1600"/>
        <w:jc w:val="left"/>
        <w:rPr>
          <w:rFonts w:eastAsia="仿宋_GB2312"/>
          <w:color w:val="000000"/>
          <w:sz w:val="32"/>
          <w:szCs w:val="32"/>
        </w:rPr>
      </w:pPr>
      <w:r>
        <w:rPr>
          <w:rFonts w:eastAsia="仿宋_GB2312"/>
          <w:color w:val="000000"/>
          <w:sz w:val="32"/>
          <w:szCs w:val="32"/>
        </w:rPr>
        <w:t>2021年7月24日</w:t>
      </w:r>
    </w:p>
    <w:p w14:paraId="05C440DC">
      <w:pPr>
        <w:widowControl/>
        <w:spacing w:line="440" w:lineRule="exact"/>
        <w:jc w:val="left"/>
        <w:rPr>
          <w:rFonts w:eastAsia="仿宋_GB2312"/>
          <w:bCs/>
          <w:kern w:val="0"/>
          <w:sz w:val="32"/>
          <w:szCs w:val="32"/>
          <w:shd w:val="clear" w:color="auto" w:fill="FFFFFF"/>
        </w:rPr>
      </w:pPr>
    </w:p>
    <w:p w14:paraId="54F8EA0C">
      <w:pPr>
        <w:widowControl/>
        <w:spacing w:line="440" w:lineRule="exact"/>
        <w:jc w:val="left"/>
        <w:rPr>
          <w:rFonts w:eastAsia="仿宋_GB2312"/>
          <w:bCs/>
          <w:kern w:val="0"/>
          <w:sz w:val="32"/>
          <w:szCs w:val="32"/>
          <w:shd w:val="clear" w:color="auto" w:fill="FFFFFF"/>
        </w:rPr>
      </w:pPr>
    </w:p>
    <w:p w14:paraId="6C37BC0D">
      <w:pPr>
        <w:widowControl/>
        <w:spacing w:line="440" w:lineRule="exact"/>
        <w:jc w:val="left"/>
        <w:rPr>
          <w:rFonts w:eastAsia="仿宋_GB2312"/>
          <w:bCs/>
          <w:kern w:val="0"/>
          <w:sz w:val="32"/>
          <w:szCs w:val="32"/>
          <w:shd w:val="clear" w:color="auto" w:fill="FFFFFF"/>
        </w:rPr>
      </w:pPr>
    </w:p>
    <w:p w14:paraId="31363BEE">
      <w:pPr>
        <w:rPr>
          <w:rFonts w:eastAsia="方正小标宋简体"/>
          <w:sz w:val="44"/>
          <w:szCs w:val="44"/>
        </w:rPr>
      </w:pPr>
      <w:r>
        <w:rPr>
          <w:rFonts w:eastAsia="方正小标宋简体"/>
          <w:sz w:val="44"/>
          <w:szCs w:val="44"/>
        </w:rPr>
        <w:br w:type="page"/>
      </w:r>
    </w:p>
    <w:p w14:paraId="08A5E105">
      <w:pPr>
        <w:jc w:val="center"/>
        <w:rPr>
          <w:rFonts w:eastAsia="方正小标宋简体"/>
          <w:sz w:val="44"/>
          <w:szCs w:val="44"/>
        </w:rPr>
      </w:pPr>
      <w:r>
        <w:rPr>
          <w:rFonts w:eastAsia="方正小标宋简体"/>
          <w:sz w:val="44"/>
          <w:szCs w:val="44"/>
        </w:rPr>
        <w:t>湖州学院</w:t>
      </w:r>
    </w:p>
    <w:p w14:paraId="5EB64233">
      <w:pPr>
        <w:jc w:val="center"/>
        <w:rPr>
          <w:rFonts w:eastAsia="方正小标宋简体"/>
          <w:sz w:val="44"/>
          <w:szCs w:val="44"/>
        </w:rPr>
      </w:pPr>
      <w:r>
        <w:rPr>
          <w:rFonts w:eastAsia="方正小标宋简体"/>
          <w:sz w:val="44"/>
          <w:szCs w:val="44"/>
        </w:rPr>
        <w:t>本科毕业论文（设计）工作管理办法</w:t>
      </w:r>
    </w:p>
    <w:p w14:paraId="11168003">
      <w:pPr>
        <w:widowControl/>
        <w:spacing w:line="560" w:lineRule="exact"/>
        <w:jc w:val="center"/>
        <w:rPr>
          <w:rFonts w:eastAsia="黑体"/>
          <w:kern w:val="0"/>
          <w:sz w:val="32"/>
          <w:szCs w:val="32"/>
        </w:rPr>
      </w:pPr>
    </w:p>
    <w:p w14:paraId="2739B2A2">
      <w:pPr>
        <w:widowControl/>
        <w:spacing w:line="560" w:lineRule="exact"/>
        <w:jc w:val="center"/>
        <w:rPr>
          <w:rFonts w:eastAsia="黑体"/>
          <w:kern w:val="0"/>
          <w:sz w:val="32"/>
          <w:szCs w:val="32"/>
        </w:rPr>
      </w:pPr>
      <w:r>
        <w:rPr>
          <w:rFonts w:eastAsia="黑体"/>
          <w:kern w:val="0"/>
          <w:sz w:val="32"/>
          <w:szCs w:val="32"/>
        </w:rPr>
        <w:t>第一章  总  则</w:t>
      </w:r>
    </w:p>
    <w:p w14:paraId="6B86A586">
      <w:pPr>
        <w:widowControl/>
        <w:spacing w:before="52" w:line="560" w:lineRule="exact"/>
        <w:ind w:firstLine="643" w:firstLineChars="200"/>
        <w:rPr>
          <w:rFonts w:eastAsia="仿宋_GB2312"/>
          <w:kern w:val="0"/>
          <w:sz w:val="32"/>
          <w:szCs w:val="32"/>
        </w:rPr>
      </w:pPr>
      <w:r>
        <w:rPr>
          <w:rFonts w:eastAsia="仿宋_GB2312"/>
          <w:b/>
          <w:kern w:val="0"/>
          <w:sz w:val="32"/>
          <w:szCs w:val="32"/>
        </w:rPr>
        <w:t>第一条</w:t>
      </w:r>
      <w:r>
        <w:rPr>
          <w:rFonts w:eastAsia="仿宋_GB2312"/>
          <w:kern w:val="0"/>
          <w:sz w:val="32"/>
          <w:szCs w:val="32"/>
        </w:rPr>
        <w:t>  按照国务院学位委员会《学士学位授权与授予管理办法》（学位〔2019〕20号）、教育部《关于深化本科教育教学改革全面提高人才培养质量的意见》（教高〔2019〕6号）和《普通高等学校本科专业类教学质量国家标准》等文件精神，为落实本科毕业论文（设计）要求，提高本科人才培养质量，特制定本办法。</w:t>
      </w:r>
    </w:p>
    <w:p w14:paraId="2788FA1F">
      <w:pPr>
        <w:widowControl/>
        <w:spacing w:before="52" w:line="560" w:lineRule="exact"/>
        <w:ind w:firstLine="643" w:firstLineChars="200"/>
        <w:rPr>
          <w:rFonts w:eastAsia="仿宋_GB2312"/>
          <w:kern w:val="0"/>
          <w:sz w:val="32"/>
          <w:szCs w:val="32"/>
        </w:rPr>
      </w:pPr>
      <w:r>
        <w:rPr>
          <w:rFonts w:eastAsia="仿宋_GB2312"/>
          <w:b/>
          <w:kern w:val="0"/>
          <w:sz w:val="32"/>
          <w:szCs w:val="32"/>
        </w:rPr>
        <w:t>第二条</w:t>
      </w:r>
      <w:r>
        <w:rPr>
          <w:rFonts w:eastAsia="仿宋_GB2312"/>
          <w:kern w:val="0"/>
          <w:sz w:val="32"/>
          <w:szCs w:val="32"/>
        </w:rPr>
        <w:t xml:space="preserve">  本科毕业论文（设计）（以下简称本科毕业论文）是学生本科阶段的综合学业成果，是综合考核学生掌握和运用所学基本理论、知识、技能，分析、解决实际问题能力的重要环节。通过本科毕业论文，旨在培养学生综合运用所学知识和技能，开展独立分析和解决问题的能力；培养学生撰写科技论文和技术报告，正确运用国家标准和技术语言阐述理论和技术问题的能力；培养学生收集加工各种信息与获取新知识的能力；培养学生的创新精神、实践能力与创业精神，包括实事求是、虚心好学、刻苦钻研、开拓进取的优良作风与科学精神。</w:t>
      </w:r>
    </w:p>
    <w:p w14:paraId="4CF0353A">
      <w:pPr>
        <w:widowControl/>
        <w:spacing w:line="560" w:lineRule="exact"/>
        <w:ind w:firstLine="643" w:firstLineChars="200"/>
        <w:rPr>
          <w:rFonts w:eastAsia="仿宋_GB2312"/>
          <w:kern w:val="0"/>
          <w:sz w:val="32"/>
          <w:szCs w:val="32"/>
        </w:rPr>
      </w:pPr>
      <w:r>
        <w:rPr>
          <w:rFonts w:eastAsia="仿宋_GB2312"/>
          <w:b/>
          <w:kern w:val="0"/>
          <w:sz w:val="32"/>
          <w:szCs w:val="32"/>
        </w:rPr>
        <w:t xml:space="preserve">第三条  </w:t>
      </w:r>
      <w:r>
        <w:rPr>
          <w:rFonts w:eastAsia="仿宋_GB2312"/>
          <w:kern w:val="0"/>
          <w:sz w:val="32"/>
          <w:szCs w:val="32"/>
        </w:rPr>
        <w:t>二级学院根据各学科(或专业)本科毕业论文特点，对不同类型本科毕业论文的教学基本要求应各有侧重。理科、工科、医学类本科毕业论文应按设计类、工艺类、科研类等制定详细的教学要求，文科类本科毕业论文应结合专业培养目标及学生毕业后工作需要提出相应的综合实践训练要求。二级学院</w:t>
      </w:r>
      <w:r>
        <w:rPr>
          <w:rFonts w:eastAsia="仿宋_GB2312"/>
          <w:spacing w:val="8"/>
          <w:kern w:val="0"/>
          <w:sz w:val="32"/>
          <w:szCs w:val="32"/>
        </w:rPr>
        <w:t>制定的各专业</w:t>
      </w:r>
      <w:r>
        <w:rPr>
          <w:rFonts w:eastAsia="仿宋_GB2312"/>
          <w:kern w:val="0"/>
          <w:sz w:val="32"/>
          <w:szCs w:val="32"/>
        </w:rPr>
        <w:t>本科毕业论文</w:t>
      </w:r>
      <w:r>
        <w:rPr>
          <w:rFonts w:eastAsia="仿宋_GB2312"/>
          <w:spacing w:val="8"/>
          <w:kern w:val="0"/>
          <w:sz w:val="32"/>
          <w:szCs w:val="32"/>
        </w:rPr>
        <w:t>的教学基本要求，须报教务处备案</w:t>
      </w:r>
      <w:r>
        <w:rPr>
          <w:rFonts w:eastAsia="仿宋_GB2312"/>
          <w:kern w:val="0"/>
          <w:sz w:val="32"/>
          <w:szCs w:val="32"/>
        </w:rPr>
        <w:t>。</w:t>
      </w:r>
    </w:p>
    <w:p w14:paraId="3636D43A">
      <w:pPr>
        <w:widowControl/>
        <w:spacing w:line="640" w:lineRule="exact"/>
        <w:jc w:val="center"/>
        <w:rPr>
          <w:rFonts w:eastAsia="黑体"/>
          <w:kern w:val="0"/>
          <w:sz w:val="32"/>
          <w:szCs w:val="32"/>
        </w:rPr>
      </w:pPr>
      <w:r>
        <w:rPr>
          <w:rFonts w:eastAsia="黑体"/>
          <w:kern w:val="0"/>
          <w:sz w:val="32"/>
          <w:szCs w:val="32"/>
        </w:rPr>
        <w:t>第二章  组织与领导</w:t>
      </w:r>
    </w:p>
    <w:p w14:paraId="70788CF5">
      <w:pPr>
        <w:widowControl/>
        <w:spacing w:line="580" w:lineRule="exact"/>
        <w:ind w:firstLine="643" w:firstLineChars="200"/>
        <w:rPr>
          <w:rFonts w:eastAsia="仿宋_GB2312"/>
          <w:kern w:val="0"/>
          <w:sz w:val="32"/>
          <w:szCs w:val="32"/>
        </w:rPr>
      </w:pPr>
      <w:r>
        <w:rPr>
          <w:rFonts w:eastAsia="仿宋_GB2312"/>
          <w:b/>
          <w:kern w:val="0"/>
          <w:sz w:val="32"/>
          <w:szCs w:val="32"/>
        </w:rPr>
        <w:t xml:space="preserve">第四条  </w:t>
      </w:r>
      <w:r>
        <w:rPr>
          <w:rFonts w:eastAsia="仿宋_GB2312"/>
          <w:kern w:val="0"/>
          <w:sz w:val="32"/>
          <w:szCs w:val="32"/>
        </w:rPr>
        <w:t>成立</w:t>
      </w:r>
      <w:r>
        <w:rPr>
          <w:rFonts w:eastAsia="仿宋_GB2312"/>
          <w:bCs/>
          <w:kern w:val="0"/>
          <w:sz w:val="32"/>
          <w:szCs w:val="32"/>
        </w:rPr>
        <w:t>学</w:t>
      </w:r>
      <w:r>
        <w:rPr>
          <w:rFonts w:eastAsia="仿宋_GB2312"/>
          <w:kern w:val="0"/>
          <w:sz w:val="32"/>
          <w:szCs w:val="32"/>
        </w:rPr>
        <w:t>校本科毕业论文（设计）工作领导小组、二级学院本科毕业论文（设计）工作小组，加强对本科毕业论文工作的领导和管理。</w:t>
      </w:r>
    </w:p>
    <w:p w14:paraId="5BC495AD">
      <w:pPr>
        <w:widowControl/>
        <w:spacing w:line="580" w:lineRule="exact"/>
        <w:ind w:firstLine="643" w:firstLineChars="200"/>
        <w:rPr>
          <w:rFonts w:eastAsia="仿宋_GB2312"/>
          <w:kern w:val="0"/>
          <w:sz w:val="32"/>
          <w:szCs w:val="32"/>
        </w:rPr>
      </w:pPr>
      <w:r>
        <w:rPr>
          <w:rFonts w:eastAsia="仿宋_GB2312"/>
          <w:b/>
          <w:kern w:val="0"/>
          <w:sz w:val="32"/>
          <w:szCs w:val="32"/>
        </w:rPr>
        <w:t xml:space="preserve">第五条 </w:t>
      </w:r>
      <w:r>
        <w:rPr>
          <w:rFonts w:eastAsia="仿宋_GB2312"/>
          <w:bCs/>
          <w:kern w:val="0"/>
          <w:sz w:val="32"/>
          <w:szCs w:val="32"/>
        </w:rPr>
        <w:t xml:space="preserve"> 学</w:t>
      </w:r>
      <w:r>
        <w:rPr>
          <w:rFonts w:eastAsia="仿宋_GB2312"/>
          <w:kern w:val="0"/>
          <w:sz w:val="32"/>
          <w:szCs w:val="32"/>
        </w:rPr>
        <w:t xml:space="preserve">校本科毕业论文（设计）工作领导小组由分管教学的校领导、教务处、二级学院相关负责人组成，主要任务是统筹协调全校本科毕业论文工作，组织开展对二级学院本科毕业论文工作的检测和评估。 </w:t>
      </w:r>
    </w:p>
    <w:p w14:paraId="1FAF05A9">
      <w:pPr>
        <w:widowControl/>
        <w:spacing w:line="580" w:lineRule="exact"/>
        <w:ind w:firstLine="643" w:firstLineChars="200"/>
        <w:rPr>
          <w:rFonts w:eastAsia="仿宋_GB2312"/>
          <w:kern w:val="0"/>
          <w:sz w:val="32"/>
          <w:szCs w:val="32"/>
        </w:rPr>
      </w:pPr>
      <w:r>
        <w:rPr>
          <w:rFonts w:eastAsia="仿宋_GB2312"/>
          <w:b/>
          <w:kern w:val="0"/>
          <w:sz w:val="32"/>
          <w:szCs w:val="32"/>
        </w:rPr>
        <w:t xml:space="preserve">第六条  </w:t>
      </w:r>
      <w:r>
        <w:rPr>
          <w:rFonts w:eastAsia="仿宋_GB2312"/>
          <w:kern w:val="0"/>
          <w:sz w:val="32"/>
          <w:szCs w:val="32"/>
        </w:rPr>
        <w:t>二级学院本科毕业论文（设计）工作小组由二级学院相关负责人、专业负责人（教研室主任）、教学秘书等组成。主要任务是根据上级政策文件和学校相关要求，结合专业特点，制定二级学院本科毕业论文工作实施细则，报教务处审核、备案；组织和实施二级学院本科毕业论文工作，组建专业答辩委员会，开展答辩。</w:t>
      </w:r>
    </w:p>
    <w:p w14:paraId="1878E8E2">
      <w:pPr>
        <w:widowControl/>
        <w:spacing w:line="640" w:lineRule="exact"/>
        <w:jc w:val="center"/>
        <w:rPr>
          <w:rFonts w:eastAsia="黑体"/>
          <w:kern w:val="0"/>
          <w:sz w:val="32"/>
          <w:szCs w:val="32"/>
        </w:rPr>
      </w:pPr>
      <w:r>
        <w:rPr>
          <w:rFonts w:eastAsia="黑体"/>
          <w:kern w:val="0"/>
          <w:sz w:val="32"/>
          <w:szCs w:val="32"/>
        </w:rPr>
        <w:t>第三章  过程管理与基本规范</w:t>
      </w:r>
    </w:p>
    <w:p w14:paraId="718ADA53">
      <w:pPr>
        <w:widowControl/>
        <w:spacing w:line="580" w:lineRule="exact"/>
        <w:ind w:firstLine="643" w:firstLineChars="200"/>
        <w:rPr>
          <w:rFonts w:eastAsia="仿宋_GB2312"/>
          <w:kern w:val="0"/>
          <w:sz w:val="32"/>
          <w:szCs w:val="32"/>
        </w:rPr>
      </w:pPr>
      <w:r>
        <w:rPr>
          <w:rFonts w:eastAsia="仿宋_GB2312"/>
          <w:b/>
          <w:kern w:val="0"/>
          <w:sz w:val="32"/>
          <w:szCs w:val="32"/>
        </w:rPr>
        <w:t>第七条</w:t>
      </w:r>
      <w:r>
        <w:rPr>
          <w:rFonts w:eastAsia="仿宋_GB2312"/>
          <w:kern w:val="0"/>
          <w:sz w:val="32"/>
          <w:szCs w:val="32"/>
        </w:rPr>
        <w:t xml:space="preserve">  本科毕业论文一般经过选题、开题、收集资料、调研、实验、撰写论文、学术诚信检测、答辩、成绩评定等过程。</w:t>
      </w:r>
    </w:p>
    <w:p w14:paraId="76E69324">
      <w:pPr>
        <w:widowControl/>
        <w:spacing w:line="580" w:lineRule="exact"/>
        <w:ind w:firstLine="643" w:firstLineChars="200"/>
        <w:rPr>
          <w:rFonts w:eastAsia="仿宋_GB2312"/>
          <w:kern w:val="0"/>
          <w:sz w:val="32"/>
          <w:szCs w:val="32"/>
        </w:rPr>
      </w:pPr>
      <w:r>
        <w:rPr>
          <w:rFonts w:eastAsia="仿宋_GB2312"/>
          <w:b/>
          <w:kern w:val="0"/>
          <w:sz w:val="32"/>
          <w:szCs w:val="32"/>
        </w:rPr>
        <w:t>第八条</w:t>
      </w:r>
      <w:r>
        <w:rPr>
          <w:rFonts w:eastAsia="仿宋_GB2312"/>
          <w:kern w:val="0"/>
          <w:sz w:val="32"/>
          <w:szCs w:val="32"/>
        </w:rPr>
        <w:t xml:space="preserve">  本科毕业论文选题环节管理规范。</w:t>
      </w:r>
    </w:p>
    <w:p w14:paraId="06A7C8FD">
      <w:pPr>
        <w:widowControl/>
        <w:spacing w:line="580" w:lineRule="exact"/>
        <w:ind w:firstLine="640" w:firstLineChars="200"/>
        <w:rPr>
          <w:rFonts w:eastAsia="仿宋_GB2312"/>
          <w:kern w:val="0"/>
          <w:sz w:val="32"/>
          <w:szCs w:val="32"/>
        </w:rPr>
      </w:pPr>
      <w:r>
        <w:rPr>
          <w:rFonts w:eastAsia="仿宋_GB2312"/>
          <w:kern w:val="0"/>
          <w:sz w:val="32"/>
          <w:szCs w:val="32"/>
        </w:rPr>
        <w:t>（一）选题应从专业培养目标出发，满足教学基本要求，能够反映国家经济建设、科技进步和社会发展中的实际问题，有一定的学术水平并且难度适宜，适应学生的专业要求和实际能力，能够在规定的期限内独立完成。应用型专业要按应用型培养目标出发，在实验、实习、工程实践和社会调查等社会实践中完成的比例不低于50%。</w:t>
      </w:r>
    </w:p>
    <w:p w14:paraId="6DD63D97">
      <w:pPr>
        <w:widowControl/>
        <w:spacing w:line="560" w:lineRule="exact"/>
        <w:ind w:firstLine="640" w:firstLineChars="200"/>
        <w:rPr>
          <w:rFonts w:eastAsia="仿宋_GB2312"/>
          <w:kern w:val="0"/>
          <w:sz w:val="32"/>
          <w:szCs w:val="32"/>
        </w:rPr>
      </w:pPr>
      <w:r>
        <w:rPr>
          <w:rFonts w:eastAsia="仿宋_GB2312"/>
          <w:kern w:val="0"/>
          <w:sz w:val="32"/>
          <w:szCs w:val="32"/>
        </w:rPr>
        <w:t>（二）选题每生一题，实行教师指导性命题与学生自由选题、独立命题相结合，鼓励学生结合创新创业训练项目的课题自主命题。由指导教师填写本科毕业论文任务书，提出明确的要求，按照本科毕业论文的各个环节（文献检索与阅读、方案论证与设计、实验与仿真、绘图、撰写报告等）拟订工作计划。</w:t>
      </w:r>
    </w:p>
    <w:p w14:paraId="4F05C616">
      <w:pPr>
        <w:widowControl/>
        <w:spacing w:line="560" w:lineRule="exact"/>
        <w:ind w:firstLine="640" w:firstLineChars="200"/>
        <w:rPr>
          <w:rFonts w:eastAsia="仿宋_GB2312"/>
          <w:kern w:val="0"/>
          <w:sz w:val="32"/>
          <w:szCs w:val="32"/>
        </w:rPr>
      </w:pPr>
      <w:r>
        <w:rPr>
          <w:rFonts w:eastAsia="仿宋_GB2312"/>
          <w:kern w:val="0"/>
          <w:sz w:val="32"/>
          <w:szCs w:val="32"/>
        </w:rPr>
        <w:t>（三）本科毕业论文任务书必须通过二级学院专业负责人审定，二级学院负责人批准后方可下达给学生。任务书一经审定，指导教师不得随意更改。如因特殊情况确需变更，必须提出书面报告，说明变更原因，经二级学院本科毕业论文（设计）工作小组审批后执行。</w:t>
      </w:r>
    </w:p>
    <w:p w14:paraId="2B8D1A20">
      <w:pPr>
        <w:widowControl/>
        <w:spacing w:line="560" w:lineRule="exact"/>
        <w:ind w:firstLine="640" w:firstLineChars="200"/>
        <w:rPr>
          <w:rFonts w:eastAsia="仿宋_GB2312"/>
          <w:kern w:val="0"/>
          <w:sz w:val="32"/>
          <w:szCs w:val="32"/>
        </w:rPr>
      </w:pPr>
      <w:r>
        <w:rPr>
          <w:rFonts w:eastAsia="仿宋_GB2312"/>
          <w:kern w:val="0"/>
          <w:sz w:val="32"/>
          <w:szCs w:val="32"/>
        </w:rPr>
        <w:t>（四）选题工作至少提前一个月安排，以便于学生能有较为充实的时间进行文献查询资料搜集。</w:t>
      </w:r>
    </w:p>
    <w:p w14:paraId="5F301930">
      <w:pPr>
        <w:widowControl/>
        <w:spacing w:line="560" w:lineRule="exact"/>
        <w:ind w:firstLine="643" w:firstLineChars="200"/>
        <w:rPr>
          <w:rFonts w:eastAsia="仿宋_GB2312"/>
          <w:kern w:val="0"/>
          <w:sz w:val="32"/>
          <w:szCs w:val="32"/>
        </w:rPr>
      </w:pPr>
      <w:r>
        <w:rPr>
          <w:rFonts w:eastAsia="仿宋_GB2312"/>
          <w:b/>
          <w:kern w:val="0"/>
          <w:sz w:val="32"/>
          <w:szCs w:val="32"/>
        </w:rPr>
        <w:t>第九条</w:t>
      </w:r>
      <w:r>
        <w:rPr>
          <w:rFonts w:eastAsia="仿宋_GB2312"/>
          <w:kern w:val="0"/>
          <w:sz w:val="32"/>
          <w:szCs w:val="32"/>
        </w:rPr>
        <w:t>   本科毕业论文开题环节管理规范。</w:t>
      </w:r>
    </w:p>
    <w:p w14:paraId="53431EED">
      <w:pPr>
        <w:widowControl/>
        <w:spacing w:line="560" w:lineRule="exact"/>
        <w:ind w:firstLine="640" w:firstLineChars="200"/>
        <w:rPr>
          <w:rFonts w:eastAsia="仿宋_GB2312"/>
          <w:kern w:val="0"/>
          <w:sz w:val="32"/>
          <w:szCs w:val="32"/>
        </w:rPr>
      </w:pPr>
      <w:r>
        <w:rPr>
          <w:rFonts w:eastAsia="仿宋_GB2312"/>
          <w:kern w:val="0"/>
          <w:sz w:val="32"/>
          <w:szCs w:val="32"/>
        </w:rPr>
        <w:t>（一）学生应在指导教师指导下撰写开题报告,字数2000字以上，包括：选题依据及意义、研究目标与主要内容、研究方法</w:t>
      </w:r>
      <w:r>
        <w:rPr>
          <w:rFonts w:eastAsia="仿宋_GB2312"/>
          <w:spacing w:val="-6"/>
          <w:kern w:val="0"/>
          <w:sz w:val="32"/>
          <w:szCs w:val="32"/>
        </w:rPr>
        <w:t>和手段、文献综述、参考文献、特色与创新、工作进度安排等内容</w:t>
      </w:r>
      <w:r>
        <w:rPr>
          <w:rFonts w:eastAsia="仿宋_GB2312"/>
          <w:kern w:val="0"/>
          <w:sz w:val="32"/>
          <w:szCs w:val="32"/>
        </w:rPr>
        <w:t>。</w:t>
      </w:r>
    </w:p>
    <w:p w14:paraId="510657CB">
      <w:pPr>
        <w:widowControl/>
        <w:spacing w:line="560" w:lineRule="exact"/>
        <w:ind w:firstLine="640" w:firstLineChars="200"/>
        <w:rPr>
          <w:rFonts w:eastAsia="仿宋_GB2312"/>
          <w:kern w:val="0"/>
          <w:sz w:val="32"/>
          <w:szCs w:val="32"/>
        </w:rPr>
      </w:pPr>
      <w:r>
        <w:rPr>
          <w:rFonts w:eastAsia="仿宋_GB2312"/>
          <w:kern w:val="0"/>
          <w:sz w:val="32"/>
          <w:szCs w:val="32"/>
        </w:rPr>
        <w:t>（二）开题报告通过后方可进入本科毕业论文撰写阶段。</w:t>
      </w:r>
    </w:p>
    <w:p w14:paraId="7B62DD96">
      <w:pPr>
        <w:widowControl/>
        <w:spacing w:line="560" w:lineRule="exact"/>
        <w:ind w:firstLine="643" w:firstLineChars="200"/>
        <w:rPr>
          <w:rFonts w:eastAsia="仿宋_GB2312"/>
          <w:kern w:val="0"/>
          <w:sz w:val="32"/>
          <w:szCs w:val="32"/>
        </w:rPr>
      </w:pPr>
      <w:r>
        <w:rPr>
          <w:rFonts w:eastAsia="仿宋_GB2312"/>
          <w:b/>
          <w:kern w:val="0"/>
          <w:sz w:val="32"/>
          <w:szCs w:val="32"/>
        </w:rPr>
        <w:t>第十条</w:t>
      </w:r>
      <w:r>
        <w:rPr>
          <w:rFonts w:eastAsia="仿宋_GB2312"/>
          <w:kern w:val="0"/>
          <w:sz w:val="32"/>
          <w:szCs w:val="32"/>
        </w:rPr>
        <w:t>   本科毕业论文撰写环节管理规范。</w:t>
      </w:r>
    </w:p>
    <w:p w14:paraId="1ADBB157">
      <w:pPr>
        <w:widowControl/>
        <w:spacing w:line="560" w:lineRule="exact"/>
        <w:ind w:firstLine="640" w:firstLineChars="200"/>
        <w:rPr>
          <w:rFonts w:eastAsia="仿宋_GB2312"/>
          <w:kern w:val="0"/>
          <w:sz w:val="32"/>
          <w:szCs w:val="32"/>
        </w:rPr>
      </w:pPr>
      <w:r>
        <w:rPr>
          <w:rFonts w:eastAsia="仿宋_GB2312"/>
          <w:kern w:val="0"/>
          <w:sz w:val="32"/>
          <w:szCs w:val="32"/>
        </w:rPr>
        <w:t>（一）本科毕业论文要求做到观点明确、论据充实确凿、条理清楚、结构完整、表达准确、符合学术规范。专业学术论文规范参照《湖州学院本科毕业论文（设计）撰写规范》。</w:t>
      </w:r>
    </w:p>
    <w:p w14:paraId="792F152B">
      <w:pPr>
        <w:widowControl/>
        <w:spacing w:line="560" w:lineRule="exact"/>
        <w:ind w:firstLine="640" w:firstLineChars="200"/>
        <w:rPr>
          <w:rFonts w:eastAsia="仿宋_GB2312"/>
          <w:kern w:val="0"/>
          <w:sz w:val="32"/>
          <w:szCs w:val="32"/>
        </w:rPr>
      </w:pPr>
      <w:r>
        <w:rPr>
          <w:rFonts w:eastAsia="仿宋_GB2312"/>
          <w:kern w:val="0"/>
          <w:sz w:val="32"/>
          <w:szCs w:val="32"/>
        </w:rPr>
        <w:t>（二）本科毕业论文包括：封面；目录；标题、学生专业、姓名（学号）、指导教师姓名（职称）、中外文摘要、关键词；正文或说明书(含设计图纸)；总结；参考文献；符号说明（可选）；致谢；附录等。</w:t>
      </w:r>
    </w:p>
    <w:p w14:paraId="1E4C062A">
      <w:pPr>
        <w:widowControl/>
        <w:spacing w:line="560" w:lineRule="exact"/>
        <w:ind w:firstLine="640" w:firstLineChars="200"/>
        <w:rPr>
          <w:rFonts w:eastAsia="仿宋_GB2312"/>
          <w:kern w:val="0"/>
          <w:sz w:val="32"/>
          <w:szCs w:val="32"/>
        </w:rPr>
      </w:pPr>
      <w:r>
        <w:rPr>
          <w:rFonts w:eastAsia="仿宋_GB2312"/>
          <w:kern w:val="0"/>
          <w:sz w:val="32"/>
          <w:szCs w:val="32"/>
        </w:rPr>
        <w:t>（三）本科毕业论文的撰写时间、文本规范、字数要求等纳入二级学院本科毕业论文工作实施细则中。</w:t>
      </w:r>
    </w:p>
    <w:p w14:paraId="65953054">
      <w:pPr>
        <w:widowControl/>
        <w:spacing w:line="560" w:lineRule="exact"/>
        <w:ind w:firstLine="643" w:firstLineChars="200"/>
        <w:rPr>
          <w:rFonts w:eastAsia="仿宋_GB2312"/>
          <w:kern w:val="0"/>
          <w:sz w:val="32"/>
          <w:szCs w:val="32"/>
        </w:rPr>
      </w:pPr>
      <w:r>
        <w:rPr>
          <w:rFonts w:eastAsia="仿宋_GB2312"/>
          <w:b/>
          <w:kern w:val="0"/>
          <w:sz w:val="32"/>
          <w:szCs w:val="32"/>
        </w:rPr>
        <w:t>第十一条</w:t>
      </w:r>
      <w:r>
        <w:rPr>
          <w:rFonts w:eastAsia="仿宋_GB2312"/>
          <w:kern w:val="0"/>
          <w:sz w:val="32"/>
          <w:szCs w:val="32"/>
        </w:rPr>
        <w:t xml:space="preserve">  本科毕业论文学术诚信检测环节管理规范。</w:t>
      </w:r>
    </w:p>
    <w:p w14:paraId="276BF3C3">
      <w:pPr>
        <w:widowControl/>
        <w:spacing w:line="560" w:lineRule="exact"/>
        <w:ind w:firstLine="640" w:firstLineChars="200"/>
        <w:rPr>
          <w:rFonts w:eastAsia="仿宋_GB2312"/>
          <w:kern w:val="0"/>
          <w:sz w:val="32"/>
          <w:szCs w:val="32"/>
        </w:rPr>
      </w:pPr>
      <w:r>
        <w:rPr>
          <w:rFonts w:eastAsia="仿宋_GB2312"/>
          <w:kern w:val="0"/>
          <w:sz w:val="32"/>
          <w:szCs w:val="32"/>
        </w:rPr>
        <w:t>（一）学生的本科毕业论文均须在答辩前参加由学校指定的检测系统进行检测，检测工作由各二级学院具体负责组织，在答辩前二周完成，总文字复制比小于30%才能参加论文评阅和答辩。如有特殊专业需要放宽比例的，需要二级学院论证后提出书面报告，学校审核通过后实施。</w:t>
      </w:r>
    </w:p>
    <w:p w14:paraId="7373533B">
      <w:pPr>
        <w:widowControl/>
        <w:spacing w:line="560" w:lineRule="exact"/>
        <w:ind w:firstLine="640" w:firstLineChars="200"/>
        <w:rPr>
          <w:rFonts w:eastAsia="仿宋_GB2312"/>
          <w:kern w:val="0"/>
          <w:sz w:val="32"/>
          <w:szCs w:val="32"/>
        </w:rPr>
      </w:pPr>
      <w:r>
        <w:rPr>
          <w:rFonts w:eastAsia="仿宋_GB2312"/>
          <w:kern w:val="0"/>
          <w:sz w:val="32"/>
          <w:szCs w:val="32"/>
        </w:rPr>
        <w:t>（二）检测内容范围为本科毕业论文正文部分，从论文标题、摘要开始，到总结语为止，不包含参考文献、英文翻译等内容。</w:t>
      </w:r>
    </w:p>
    <w:p w14:paraId="2A4D0502">
      <w:pPr>
        <w:widowControl/>
        <w:spacing w:line="560" w:lineRule="exact"/>
        <w:ind w:firstLine="640" w:firstLineChars="200"/>
        <w:rPr>
          <w:rFonts w:eastAsia="仿宋_GB2312"/>
          <w:kern w:val="0"/>
          <w:sz w:val="32"/>
          <w:szCs w:val="32"/>
        </w:rPr>
      </w:pPr>
      <w:r>
        <w:rPr>
          <w:rFonts w:eastAsia="仿宋_GB2312"/>
          <w:kern w:val="0"/>
          <w:sz w:val="32"/>
          <w:szCs w:val="32"/>
        </w:rPr>
        <w:t>（三）答辩前论文如有改动更新，必须重新进行检测，论文版本和检测报告必须一致，否则视作不诚信行为。</w:t>
      </w:r>
    </w:p>
    <w:p w14:paraId="67C5D9E4">
      <w:pPr>
        <w:widowControl/>
        <w:spacing w:line="560" w:lineRule="exact"/>
        <w:ind w:firstLine="640" w:firstLineChars="200"/>
        <w:rPr>
          <w:rFonts w:eastAsia="仿宋_GB2312"/>
          <w:kern w:val="0"/>
          <w:sz w:val="32"/>
          <w:szCs w:val="32"/>
        </w:rPr>
      </w:pPr>
      <w:r>
        <w:rPr>
          <w:rFonts w:eastAsia="仿宋_GB2312"/>
          <w:kern w:val="0"/>
          <w:sz w:val="32"/>
          <w:szCs w:val="32"/>
        </w:rPr>
        <w:t>（四）学生须将有本人和导师亲笔签名的纸质检测报告提交所在二级学院答辩委员会，作为答辩资格审定的主要依据，同时提交检测系统出具的电子版检测报告，以备后续检查。</w:t>
      </w:r>
    </w:p>
    <w:p w14:paraId="2C44FA90">
      <w:pPr>
        <w:widowControl/>
        <w:spacing w:line="560" w:lineRule="exact"/>
        <w:ind w:firstLine="640"/>
        <w:jc w:val="left"/>
        <w:rPr>
          <w:rFonts w:eastAsia="仿宋_GB2312"/>
          <w:kern w:val="0"/>
          <w:sz w:val="32"/>
          <w:szCs w:val="32"/>
        </w:rPr>
      </w:pPr>
      <w:r>
        <w:rPr>
          <w:rFonts w:eastAsia="仿宋_GB2312"/>
          <w:b/>
          <w:kern w:val="0"/>
          <w:sz w:val="32"/>
          <w:szCs w:val="32"/>
        </w:rPr>
        <w:t>第十二条</w:t>
      </w:r>
      <w:r>
        <w:rPr>
          <w:rFonts w:eastAsia="仿宋_GB2312"/>
          <w:kern w:val="0"/>
          <w:sz w:val="32"/>
          <w:szCs w:val="32"/>
        </w:rPr>
        <w:t>   本科毕业论文评阅与答辩环节管理规范。</w:t>
      </w:r>
    </w:p>
    <w:p w14:paraId="6D4D2E04">
      <w:pPr>
        <w:widowControl/>
        <w:spacing w:line="580" w:lineRule="exact"/>
        <w:ind w:firstLine="640" w:firstLineChars="200"/>
        <w:rPr>
          <w:rFonts w:eastAsia="仿宋_GB2312"/>
          <w:kern w:val="0"/>
          <w:sz w:val="32"/>
          <w:szCs w:val="32"/>
        </w:rPr>
      </w:pPr>
      <w:r>
        <w:rPr>
          <w:rFonts w:eastAsia="仿宋_GB2312"/>
          <w:kern w:val="0"/>
          <w:sz w:val="32"/>
          <w:szCs w:val="32"/>
        </w:rPr>
        <w:t>（一）本科毕业论文评阅与答辩工作由二级学院专业答辩委员会主持。答辩委员会由二级学院院长及专家5-7人组成，设主任委员、副主任委员、秘书各一人。答辩委员会根据工作需要可组织若干答辩小组负责具体答辩工作。答辩委员会的主要职责是组织并领导答辩小组进行本科毕业论文答辩工作；聘请本科毕业论文评阅人；审定学生本科毕业论文的最后成绩及评语；完成二级学院本科毕业论文工作的总结报告。</w:t>
      </w:r>
    </w:p>
    <w:p w14:paraId="44EB4923">
      <w:pPr>
        <w:widowControl/>
        <w:spacing w:line="580" w:lineRule="exact"/>
        <w:ind w:firstLine="640" w:firstLineChars="200"/>
        <w:rPr>
          <w:rFonts w:eastAsia="仿宋_GB2312"/>
          <w:kern w:val="0"/>
          <w:sz w:val="32"/>
          <w:szCs w:val="32"/>
        </w:rPr>
      </w:pPr>
      <w:r>
        <w:rPr>
          <w:rFonts w:eastAsia="仿宋_GB2312"/>
          <w:kern w:val="0"/>
          <w:sz w:val="32"/>
          <w:szCs w:val="32"/>
        </w:rPr>
        <w:t>（二）指导教师应对学生的本科毕业论文进行认真审查，写出审查意见并签名，提交答辩委员会。</w:t>
      </w:r>
    </w:p>
    <w:p w14:paraId="11619CF5">
      <w:pPr>
        <w:widowControl/>
        <w:spacing w:line="580" w:lineRule="exact"/>
        <w:ind w:firstLine="640" w:firstLineChars="200"/>
        <w:rPr>
          <w:rFonts w:eastAsia="仿宋_GB2312"/>
          <w:kern w:val="0"/>
          <w:sz w:val="32"/>
          <w:szCs w:val="32"/>
        </w:rPr>
      </w:pPr>
      <w:r>
        <w:rPr>
          <w:rFonts w:eastAsia="仿宋_GB2312"/>
          <w:kern w:val="0"/>
          <w:sz w:val="32"/>
          <w:szCs w:val="32"/>
        </w:rPr>
        <w:t>（三）评阅人对学生本科毕业论文进行评阅，写出评语。</w:t>
      </w:r>
    </w:p>
    <w:p w14:paraId="68CF234A">
      <w:pPr>
        <w:widowControl/>
        <w:spacing w:line="580" w:lineRule="exact"/>
        <w:ind w:firstLine="640" w:firstLineChars="200"/>
        <w:rPr>
          <w:rFonts w:eastAsia="仿宋_GB2312"/>
          <w:kern w:val="0"/>
          <w:sz w:val="32"/>
          <w:szCs w:val="32"/>
        </w:rPr>
      </w:pPr>
      <w:r>
        <w:rPr>
          <w:rFonts w:eastAsia="仿宋_GB2312"/>
          <w:kern w:val="0"/>
          <w:sz w:val="32"/>
          <w:szCs w:val="32"/>
        </w:rPr>
        <w:t>（四）指导教师与评阅人要在学生答辩前两天，将学生的本科毕业论文</w:t>
      </w:r>
      <w:r>
        <w:rPr>
          <w:rFonts w:eastAsia="仿宋_GB2312"/>
          <w:spacing w:val="6"/>
          <w:kern w:val="0"/>
          <w:sz w:val="32"/>
          <w:szCs w:val="32"/>
        </w:rPr>
        <w:t>退还学生。学生要认真进行答辩准备，拟出答辩提</w:t>
      </w:r>
      <w:r>
        <w:rPr>
          <w:rFonts w:eastAsia="仿宋_GB2312"/>
          <w:kern w:val="0"/>
          <w:sz w:val="32"/>
          <w:szCs w:val="32"/>
        </w:rPr>
        <w:t>纲。</w:t>
      </w:r>
    </w:p>
    <w:p w14:paraId="6D89C83D">
      <w:pPr>
        <w:widowControl/>
        <w:spacing w:line="580" w:lineRule="exact"/>
        <w:ind w:firstLine="640" w:firstLineChars="200"/>
        <w:rPr>
          <w:rFonts w:eastAsia="仿宋_GB2312"/>
          <w:kern w:val="0"/>
          <w:sz w:val="32"/>
          <w:szCs w:val="32"/>
        </w:rPr>
      </w:pPr>
      <w:r>
        <w:rPr>
          <w:rFonts w:eastAsia="仿宋_GB2312"/>
          <w:kern w:val="0"/>
          <w:sz w:val="32"/>
          <w:szCs w:val="32"/>
        </w:rPr>
        <w:t>（五）答辩是本科毕业论文的一个环节，也是本科毕业论文的考核方式，二级学院在答辩前确定统一的答辩程序、评分标准、答辩场地、人员、纪律等事宜。</w:t>
      </w:r>
    </w:p>
    <w:p w14:paraId="59D3BDC0">
      <w:pPr>
        <w:widowControl/>
        <w:spacing w:line="580" w:lineRule="exact"/>
        <w:ind w:firstLine="640" w:firstLineChars="200"/>
        <w:rPr>
          <w:rFonts w:eastAsia="仿宋_GB2312"/>
          <w:kern w:val="0"/>
          <w:sz w:val="32"/>
          <w:szCs w:val="32"/>
        </w:rPr>
      </w:pPr>
      <w:r>
        <w:rPr>
          <w:rFonts w:eastAsia="仿宋_GB2312"/>
          <w:kern w:val="0"/>
          <w:sz w:val="32"/>
          <w:szCs w:val="32"/>
        </w:rPr>
        <w:t>（六）每位学生必须经过答辩环节才可取得本科毕业论文成绩。每位学生答辩时间可由各二级学院视学科与专业性质确定。教师提问应围绕该课题的研究内容质询关键性问题。如遇争议性的学术问题，提交答辩委员会协商解决。</w:t>
      </w:r>
    </w:p>
    <w:p w14:paraId="2B2356AD">
      <w:pPr>
        <w:widowControl/>
        <w:spacing w:line="580" w:lineRule="exact"/>
        <w:ind w:firstLine="640" w:firstLineChars="200"/>
        <w:rPr>
          <w:rFonts w:eastAsia="仿宋_GB2312"/>
          <w:kern w:val="0"/>
          <w:sz w:val="32"/>
          <w:szCs w:val="32"/>
        </w:rPr>
      </w:pPr>
      <w:r>
        <w:rPr>
          <w:rFonts w:eastAsia="仿宋_GB2312"/>
          <w:kern w:val="0"/>
          <w:sz w:val="32"/>
          <w:szCs w:val="32"/>
        </w:rPr>
        <w:t>（七）答辩时要有记录，答辩结束后，小组成员要在记录上签字，并交二级学院保存备查。</w:t>
      </w:r>
    </w:p>
    <w:p w14:paraId="05C10238">
      <w:pPr>
        <w:widowControl/>
        <w:spacing w:line="580" w:lineRule="exact"/>
        <w:ind w:firstLine="640" w:firstLineChars="200"/>
        <w:rPr>
          <w:rFonts w:eastAsia="仿宋_GB2312"/>
          <w:kern w:val="0"/>
          <w:sz w:val="32"/>
          <w:szCs w:val="32"/>
        </w:rPr>
      </w:pPr>
      <w:r>
        <w:rPr>
          <w:rFonts w:eastAsia="仿宋_GB2312"/>
          <w:kern w:val="0"/>
          <w:sz w:val="32"/>
          <w:szCs w:val="32"/>
        </w:rPr>
        <w:t>（八）答辩后，答辩小组依据评分标准初步评出本科毕业论文成绩。</w:t>
      </w:r>
    </w:p>
    <w:p w14:paraId="587EC9E0">
      <w:pPr>
        <w:widowControl/>
        <w:spacing w:line="560" w:lineRule="exact"/>
        <w:ind w:firstLine="640"/>
        <w:jc w:val="left"/>
        <w:rPr>
          <w:rFonts w:eastAsia="仿宋_GB2312"/>
          <w:kern w:val="0"/>
          <w:sz w:val="32"/>
          <w:szCs w:val="32"/>
        </w:rPr>
      </w:pPr>
      <w:r>
        <w:rPr>
          <w:rFonts w:eastAsia="仿宋_GB2312"/>
          <w:b/>
          <w:kern w:val="0"/>
          <w:sz w:val="32"/>
          <w:szCs w:val="32"/>
        </w:rPr>
        <w:t>第十三条</w:t>
      </w:r>
      <w:r>
        <w:rPr>
          <w:rFonts w:eastAsia="仿宋_GB2312"/>
          <w:kern w:val="0"/>
          <w:sz w:val="32"/>
          <w:szCs w:val="32"/>
        </w:rPr>
        <w:t>   本科毕业论文成绩评定环节管理规范。</w:t>
      </w:r>
    </w:p>
    <w:p w14:paraId="131384AC">
      <w:pPr>
        <w:widowControl/>
        <w:spacing w:line="560" w:lineRule="exact"/>
        <w:ind w:firstLine="640" w:firstLineChars="200"/>
        <w:rPr>
          <w:rFonts w:eastAsia="仿宋_GB2312"/>
          <w:kern w:val="0"/>
          <w:sz w:val="32"/>
          <w:szCs w:val="32"/>
        </w:rPr>
      </w:pPr>
      <w:r>
        <w:rPr>
          <w:rFonts w:eastAsia="仿宋_GB2312"/>
          <w:kern w:val="0"/>
          <w:sz w:val="32"/>
          <w:szCs w:val="32"/>
        </w:rPr>
        <w:t>（一）本科毕业论文成绩要独立进行评定，严肃认真，实事求是，不受学生平时课程学习成绩的影响，主要是全面评价学生在本科毕业论文全过程中的学习、工作态度、完成任务情况、合作意识等方面的表现、选题的难易程度、本科毕业论文的内容与质量及研究成果。</w:t>
      </w:r>
    </w:p>
    <w:p w14:paraId="6ED57C58">
      <w:pPr>
        <w:widowControl/>
        <w:spacing w:line="560" w:lineRule="exact"/>
        <w:ind w:firstLine="640" w:firstLineChars="200"/>
        <w:rPr>
          <w:rFonts w:eastAsia="仿宋_GB2312"/>
          <w:kern w:val="0"/>
          <w:sz w:val="32"/>
          <w:szCs w:val="32"/>
        </w:rPr>
      </w:pPr>
      <w:r>
        <w:rPr>
          <w:rFonts w:eastAsia="仿宋_GB2312"/>
          <w:kern w:val="0"/>
          <w:sz w:val="32"/>
          <w:szCs w:val="32"/>
        </w:rPr>
        <w:t>（二）本科毕业论文的成绩评定采用“结构分”成绩综合评定。结构分采用百分制，其构成为:指导教师的评分、评阅人的评分、答辩小组的评分分别占总分的30%、30%、40%。</w:t>
      </w:r>
    </w:p>
    <w:p w14:paraId="0F102F36">
      <w:pPr>
        <w:widowControl/>
        <w:spacing w:line="560" w:lineRule="exact"/>
        <w:ind w:firstLine="640" w:firstLineChars="200"/>
        <w:rPr>
          <w:rFonts w:eastAsia="仿宋_GB2312"/>
          <w:kern w:val="0"/>
          <w:sz w:val="32"/>
          <w:szCs w:val="32"/>
        </w:rPr>
      </w:pPr>
      <w:r>
        <w:rPr>
          <w:rFonts w:eastAsia="仿宋_GB2312"/>
          <w:kern w:val="0"/>
          <w:sz w:val="32"/>
          <w:szCs w:val="32"/>
        </w:rPr>
        <w:t>（三）本科毕业论文的最终成绩采用五级记分，即优秀：90分－100分，良好80分－90分（不含），中等：70－80分（不含），及格：60分－70分（不含），不及格：60分以下；学分绩点分别以4、3、2、1、0计入。其中“优秀”成绩比例不超过20％，“良好”成绩比例不超过50％。</w:t>
      </w:r>
    </w:p>
    <w:p w14:paraId="7AEFEC2D">
      <w:pPr>
        <w:widowControl/>
        <w:spacing w:line="560" w:lineRule="exact"/>
        <w:ind w:firstLine="643" w:firstLineChars="200"/>
        <w:rPr>
          <w:rFonts w:eastAsia="仿宋_GB2312"/>
          <w:kern w:val="0"/>
          <w:sz w:val="32"/>
          <w:szCs w:val="32"/>
        </w:rPr>
      </w:pPr>
      <w:r>
        <w:rPr>
          <w:rFonts w:eastAsia="仿宋_GB2312"/>
          <w:b/>
          <w:kern w:val="0"/>
          <w:sz w:val="32"/>
          <w:szCs w:val="32"/>
        </w:rPr>
        <w:t>第十四条 </w:t>
      </w:r>
      <w:r>
        <w:rPr>
          <w:rFonts w:eastAsia="仿宋_GB2312"/>
          <w:kern w:val="0"/>
          <w:sz w:val="32"/>
          <w:szCs w:val="32"/>
        </w:rPr>
        <w:t>  优秀本科毕业论文的推荐、评选。</w:t>
      </w:r>
    </w:p>
    <w:p w14:paraId="61447813">
      <w:pPr>
        <w:widowControl/>
        <w:spacing w:line="560" w:lineRule="exact"/>
        <w:ind w:firstLine="640" w:firstLineChars="200"/>
        <w:rPr>
          <w:rFonts w:eastAsia="仿宋_GB2312"/>
          <w:kern w:val="0"/>
          <w:sz w:val="32"/>
          <w:szCs w:val="32"/>
        </w:rPr>
      </w:pPr>
      <w:r>
        <w:rPr>
          <w:rFonts w:eastAsia="仿宋_GB2312"/>
          <w:kern w:val="0"/>
          <w:sz w:val="32"/>
          <w:szCs w:val="32"/>
        </w:rPr>
        <w:t>（一）优秀本科毕业论文是指学生论文（设计）质量优秀，即有独立见解、或有创造性突破、或有较大的实用性或较高学术价值的成果。</w:t>
      </w:r>
    </w:p>
    <w:p w14:paraId="1ABF6951">
      <w:pPr>
        <w:widowControl/>
        <w:spacing w:line="560" w:lineRule="exact"/>
        <w:ind w:firstLine="640" w:firstLineChars="200"/>
        <w:rPr>
          <w:rFonts w:eastAsia="仿宋_GB2312"/>
          <w:kern w:val="0"/>
          <w:sz w:val="32"/>
          <w:szCs w:val="32"/>
        </w:rPr>
      </w:pPr>
      <w:r>
        <w:rPr>
          <w:rFonts w:eastAsia="仿宋_GB2312"/>
          <w:kern w:val="0"/>
          <w:sz w:val="32"/>
          <w:szCs w:val="32"/>
        </w:rPr>
        <w:t>（二）推荐比例：二级学院按各专业该届学生总数3%左右的比例推荐参加校级优秀本科毕业论文评选。</w:t>
      </w:r>
    </w:p>
    <w:p w14:paraId="3C37F7EE">
      <w:pPr>
        <w:widowControl/>
        <w:spacing w:line="580" w:lineRule="exact"/>
        <w:ind w:firstLine="640" w:firstLineChars="200"/>
        <w:rPr>
          <w:rFonts w:eastAsia="仿宋_GB2312"/>
          <w:kern w:val="0"/>
          <w:sz w:val="32"/>
          <w:szCs w:val="32"/>
        </w:rPr>
      </w:pPr>
      <w:r>
        <w:rPr>
          <w:rFonts w:eastAsia="仿宋_GB2312"/>
          <w:kern w:val="0"/>
          <w:sz w:val="32"/>
          <w:szCs w:val="32"/>
        </w:rPr>
        <w:t>（三）推荐办法：学生申请、二级学院审核推荐、学校认定。</w:t>
      </w:r>
    </w:p>
    <w:p w14:paraId="4A2F4572">
      <w:pPr>
        <w:widowControl/>
        <w:spacing w:line="580" w:lineRule="exact"/>
        <w:ind w:firstLine="640" w:firstLineChars="200"/>
        <w:rPr>
          <w:rFonts w:eastAsia="仿宋_GB2312"/>
          <w:kern w:val="0"/>
          <w:sz w:val="32"/>
          <w:szCs w:val="32"/>
        </w:rPr>
      </w:pPr>
      <w:r>
        <w:rPr>
          <w:rFonts w:eastAsia="仿宋_GB2312"/>
          <w:kern w:val="0"/>
          <w:sz w:val="32"/>
          <w:szCs w:val="32"/>
        </w:rPr>
        <w:t>（四）经评定的优秀本科毕业论文，学校制作《湖州学院优秀毕业论文（设计）汇编》进行交流。</w:t>
      </w:r>
    </w:p>
    <w:p w14:paraId="1287F40B">
      <w:pPr>
        <w:widowControl/>
        <w:spacing w:line="580" w:lineRule="exact"/>
        <w:ind w:firstLine="630" w:firstLineChars="196"/>
        <w:rPr>
          <w:rFonts w:eastAsia="仿宋_GB2312"/>
          <w:kern w:val="0"/>
          <w:sz w:val="32"/>
          <w:szCs w:val="32"/>
        </w:rPr>
      </w:pPr>
      <w:r>
        <w:rPr>
          <w:rFonts w:eastAsia="仿宋_GB2312"/>
          <w:b/>
          <w:kern w:val="0"/>
          <w:sz w:val="32"/>
          <w:szCs w:val="32"/>
        </w:rPr>
        <w:t>第十五条</w:t>
      </w:r>
      <w:r>
        <w:rPr>
          <w:rFonts w:eastAsia="仿宋_GB2312"/>
          <w:kern w:val="0"/>
          <w:sz w:val="32"/>
          <w:szCs w:val="32"/>
        </w:rPr>
        <w:t xml:space="preserve">  本科毕业论文存档要求。</w:t>
      </w:r>
    </w:p>
    <w:p w14:paraId="04AA045F">
      <w:pPr>
        <w:widowControl/>
        <w:spacing w:line="580" w:lineRule="exact"/>
        <w:ind w:firstLine="627" w:firstLineChars="196"/>
        <w:rPr>
          <w:rFonts w:eastAsia="仿宋_GB2312"/>
          <w:kern w:val="0"/>
          <w:sz w:val="32"/>
          <w:szCs w:val="32"/>
        </w:rPr>
      </w:pPr>
      <w:r>
        <w:rPr>
          <w:rFonts w:eastAsia="仿宋_GB2312"/>
          <w:kern w:val="0"/>
          <w:sz w:val="32"/>
          <w:szCs w:val="32"/>
        </w:rPr>
        <w:t>（一）本科毕业论文全套材料包括本科毕业论文（设计）正文文本、本科毕业论文（设计）任务书、本科毕业论文（设计）开题报告、本科毕业论文（设计）指导情况记录表、本科毕业论文（设计）过程工作表（含指导教师审阅表、评阅人评阅表、答辩记录表、成绩登记表）。</w:t>
      </w:r>
    </w:p>
    <w:p w14:paraId="097650BC">
      <w:pPr>
        <w:widowControl/>
        <w:spacing w:line="580" w:lineRule="exact"/>
        <w:ind w:firstLine="640" w:firstLineChars="200"/>
        <w:rPr>
          <w:rFonts w:eastAsia="仿宋_GB2312"/>
          <w:spacing w:val="-6"/>
          <w:kern w:val="0"/>
          <w:sz w:val="32"/>
          <w:szCs w:val="32"/>
        </w:rPr>
      </w:pPr>
      <w:r>
        <w:rPr>
          <w:rFonts w:eastAsia="仿宋_GB2312"/>
          <w:kern w:val="0"/>
          <w:sz w:val="32"/>
          <w:szCs w:val="32"/>
        </w:rPr>
        <w:t>（二）学生提交本科毕业论文全套材料一份，交二级学院保存。</w:t>
      </w:r>
      <w:r>
        <w:rPr>
          <w:rFonts w:eastAsia="仿宋_GB2312"/>
          <w:spacing w:val="-6"/>
          <w:kern w:val="0"/>
          <w:sz w:val="32"/>
          <w:szCs w:val="32"/>
        </w:rPr>
        <w:t>全套材料（除图纸）均为计算机打印件并装订成册，同时电子存档。</w:t>
      </w:r>
    </w:p>
    <w:p w14:paraId="1B03F3D2">
      <w:pPr>
        <w:widowControl/>
        <w:spacing w:line="580" w:lineRule="exact"/>
        <w:ind w:firstLine="640" w:firstLineChars="200"/>
        <w:rPr>
          <w:rFonts w:eastAsia="仿宋_GB2312"/>
          <w:kern w:val="0"/>
          <w:sz w:val="32"/>
          <w:szCs w:val="32"/>
        </w:rPr>
      </w:pPr>
      <w:r>
        <w:rPr>
          <w:rFonts w:eastAsia="仿宋_GB2312"/>
          <w:kern w:val="0"/>
          <w:sz w:val="32"/>
          <w:szCs w:val="32"/>
        </w:rPr>
        <w:t>（三）二级学院电子存档论文查重报告。</w:t>
      </w:r>
    </w:p>
    <w:p w14:paraId="01AD899F">
      <w:pPr>
        <w:widowControl/>
        <w:spacing w:line="580" w:lineRule="exact"/>
        <w:ind w:firstLine="640" w:firstLineChars="200"/>
        <w:rPr>
          <w:rFonts w:eastAsia="仿宋_GB2312"/>
          <w:kern w:val="0"/>
          <w:sz w:val="32"/>
          <w:szCs w:val="32"/>
        </w:rPr>
      </w:pPr>
      <w:r>
        <w:rPr>
          <w:rFonts w:eastAsia="仿宋_GB2312"/>
          <w:kern w:val="0"/>
          <w:sz w:val="32"/>
          <w:szCs w:val="32"/>
        </w:rPr>
        <w:t>（四）二级学院填写本科毕业论文（设计）工作情况表、本科毕业论文（设计）成绩汇总表（三合一）、优秀本科毕业论文（设计）及优秀本科毕业论文（设计）汇总表交教务处电子存档。</w:t>
      </w:r>
    </w:p>
    <w:p w14:paraId="7985536D">
      <w:pPr>
        <w:widowControl/>
        <w:spacing w:line="580" w:lineRule="exact"/>
        <w:ind w:firstLine="640" w:firstLineChars="200"/>
        <w:rPr>
          <w:rFonts w:eastAsia="仿宋_GB2312"/>
          <w:kern w:val="0"/>
          <w:sz w:val="32"/>
          <w:szCs w:val="32"/>
        </w:rPr>
      </w:pPr>
      <w:r>
        <w:rPr>
          <w:rFonts w:eastAsia="仿宋_GB2312"/>
          <w:kern w:val="0"/>
          <w:sz w:val="32"/>
          <w:szCs w:val="32"/>
        </w:rPr>
        <w:t>（五）本科毕业论文保存期限一般为四年，由二级学院保存。</w:t>
      </w:r>
    </w:p>
    <w:p w14:paraId="0ADE856C">
      <w:pPr>
        <w:widowControl/>
        <w:spacing w:line="580" w:lineRule="exact"/>
        <w:ind w:firstLine="630" w:firstLineChars="196"/>
        <w:rPr>
          <w:rFonts w:eastAsia="仿宋_GB2312"/>
          <w:kern w:val="0"/>
          <w:sz w:val="32"/>
          <w:szCs w:val="32"/>
        </w:rPr>
      </w:pPr>
      <w:r>
        <w:rPr>
          <w:rFonts w:eastAsia="仿宋_GB2312"/>
          <w:b/>
          <w:kern w:val="0"/>
          <w:sz w:val="32"/>
          <w:szCs w:val="32"/>
        </w:rPr>
        <w:t>第十六条</w:t>
      </w:r>
      <w:r>
        <w:rPr>
          <w:rFonts w:eastAsia="仿宋_GB2312"/>
          <w:kern w:val="0"/>
          <w:sz w:val="32"/>
          <w:szCs w:val="32"/>
        </w:rPr>
        <w:t xml:space="preserve">  本科毕业论文工作的质量监控。</w:t>
      </w:r>
    </w:p>
    <w:p w14:paraId="15B13E5A">
      <w:pPr>
        <w:widowControl/>
        <w:spacing w:line="580" w:lineRule="exact"/>
        <w:ind w:firstLine="640" w:firstLineChars="200"/>
        <w:rPr>
          <w:rFonts w:eastAsia="仿宋_GB2312"/>
          <w:kern w:val="0"/>
          <w:sz w:val="32"/>
          <w:szCs w:val="32"/>
        </w:rPr>
      </w:pPr>
      <w:r>
        <w:rPr>
          <w:rFonts w:eastAsia="仿宋_GB2312"/>
          <w:kern w:val="0"/>
          <w:sz w:val="32"/>
          <w:szCs w:val="32"/>
        </w:rPr>
        <w:t>（一）二级学院根据本科人才培养方案定期检查本科毕业论文的有关工作，并于学期末将检查结果报教务处。</w:t>
      </w:r>
    </w:p>
    <w:p w14:paraId="4BB1CC6D">
      <w:pPr>
        <w:widowControl/>
        <w:spacing w:line="580" w:lineRule="exact"/>
        <w:ind w:firstLine="640" w:firstLineChars="200"/>
        <w:rPr>
          <w:rFonts w:eastAsia="仿宋_GB2312"/>
          <w:kern w:val="0"/>
          <w:sz w:val="32"/>
          <w:szCs w:val="32"/>
        </w:rPr>
      </w:pPr>
      <w:r>
        <w:rPr>
          <w:rFonts w:eastAsia="仿宋_GB2312"/>
          <w:kern w:val="0"/>
          <w:sz w:val="32"/>
          <w:szCs w:val="32"/>
        </w:rPr>
        <w:t>（二）二级学院要特别重视和加强本科毕业论文工作过程中学生的思想教育工作和考勤、考纪工作，妥善处理好学生就业与本科毕业论文教学工作的矛盾，努力减少和消除就业对本科毕业论文环节的不利影响和冲击；加强指导教师指导过程的管理，督促指导教师认真填写《本科毕业论文（设计）指导情况记录表》。</w:t>
      </w:r>
    </w:p>
    <w:p w14:paraId="7EFC413E">
      <w:pPr>
        <w:widowControl/>
        <w:spacing w:line="580" w:lineRule="exact"/>
        <w:ind w:firstLine="640" w:firstLineChars="200"/>
        <w:rPr>
          <w:rFonts w:eastAsia="仿宋_GB2312"/>
          <w:kern w:val="0"/>
          <w:sz w:val="32"/>
          <w:szCs w:val="32"/>
        </w:rPr>
      </w:pPr>
      <w:r>
        <w:rPr>
          <w:rFonts w:eastAsia="仿宋_GB2312"/>
          <w:kern w:val="0"/>
          <w:sz w:val="32"/>
          <w:szCs w:val="32"/>
        </w:rPr>
        <w:t>（三）学校组织督导、教师、专家和管理人员对本科毕业论文工作的准备、选题、落实、指导、评阅、答辩、总结、学术诚信检测情况等方面进行检查和监督。</w:t>
      </w:r>
    </w:p>
    <w:p w14:paraId="2E5FEAF3">
      <w:pPr>
        <w:numPr>
          <w:ilvl w:val="255"/>
          <w:numId w:val="0"/>
        </w:numPr>
        <w:spacing w:line="540" w:lineRule="exact"/>
        <w:ind w:firstLine="640" w:firstLineChars="200"/>
        <w:rPr>
          <w:rFonts w:eastAsia="仿宋_GB2312"/>
          <w:sz w:val="32"/>
          <w:szCs w:val="32"/>
        </w:rPr>
      </w:pPr>
      <w:r>
        <w:rPr>
          <w:rFonts w:eastAsia="仿宋_GB2312"/>
          <w:kern w:val="0"/>
          <w:sz w:val="32"/>
          <w:szCs w:val="32"/>
        </w:rPr>
        <w:t>（四）根据教育部和省教育行政部门的有关要求，积极配合本科毕业论文抽检工作，准确完整地提供本科毕业论文；同时根据上级对本科毕业论文的抽检要求，学校每年将自行开展抽检工作1-2次，具体安排另行通知。</w:t>
      </w:r>
    </w:p>
    <w:p w14:paraId="30C536D5">
      <w:pPr>
        <w:widowControl/>
        <w:spacing w:line="700" w:lineRule="exact"/>
        <w:jc w:val="center"/>
        <w:rPr>
          <w:rFonts w:eastAsia="黑体"/>
          <w:kern w:val="0"/>
          <w:sz w:val="32"/>
          <w:szCs w:val="32"/>
        </w:rPr>
      </w:pPr>
      <w:r>
        <w:rPr>
          <w:rFonts w:eastAsia="黑体"/>
          <w:kern w:val="0"/>
          <w:sz w:val="32"/>
          <w:szCs w:val="32"/>
        </w:rPr>
        <w:t>第四章  指导教师基本条件及职责</w:t>
      </w:r>
    </w:p>
    <w:p w14:paraId="18D558F5">
      <w:pPr>
        <w:widowControl/>
        <w:spacing w:line="580" w:lineRule="exact"/>
        <w:ind w:firstLine="630" w:firstLineChars="196"/>
        <w:rPr>
          <w:rFonts w:eastAsia="仿宋_GB2312"/>
          <w:kern w:val="0"/>
          <w:sz w:val="32"/>
          <w:szCs w:val="32"/>
        </w:rPr>
      </w:pPr>
      <w:r>
        <w:rPr>
          <w:rFonts w:eastAsia="仿宋_GB2312"/>
          <w:b/>
          <w:kern w:val="0"/>
          <w:sz w:val="32"/>
          <w:szCs w:val="32"/>
        </w:rPr>
        <w:t>第十七条</w:t>
      </w:r>
      <w:r>
        <w:rPr>
          <w:rFonts w:eastAsia="仿宋_GB2312"/>
          <w:kern w:val="0"/>
          <w:sz w:val="32"/>
          <w:szCs w:val="32"/>
        </w:rPr>
        <w:t xml:space="preserve">  本科毕业论文实行指导教师负责制，指导教师由二级学院院长聘任，一名指导教师所指导的学生数一般不超过8人，如因专业特殊情况，需要增加指导学生数的，须报教务处审批，经批准后可酌情增加。</w:t>
      </w:r>
    </w:p>
    <w:p w14:paraId="4BC25EBC">
      <w:pPr>
        <w:widowControl/>
        <w:spacing w:line="580" w:lineRule="exact"/>
        <w:ind w:firstLine="630" w:firstLineChars="196"/>
        <w:rPr>
          <w:rFonts w:eastAsia="仿宋_GB2312"/>
          <w:kern w:val="0"/>
          <w:sz w:val="32"/>
          <w:szCs w:val="32"/>
        </w:rPr>
      </w:pPr>
      <w:r>
        <w:rPr>
          <w:rFonts w:eastAsia="仿宋_GB2312"/>
          <w:b/>
          <w:kern w:val="0"/>
          <w:sz w:val="32"/>
          <w:szCs w:val="32"/>
        </w:rPr>
        <w:t>第十八条</w:t>
      </w:r>
      <w:r>
        <w:rPr>
          <w:rFonts w:eastAsia="仿宋_GB2312"/>
          <w:kern w:val="0"/>
          <w:sz w:val="32"/>
          <w:szCs w:val="32"/>
        </w:rPr>
        <w:t xml:space="preserve">  指导教师必须由中级职称以上（含）或有博士学位、具有一定科研实践经验的教师担任。助教一般不单独指导本科毕业论文，视工作需要有计划地安排他们协助指导，培养他们今后独立指导的能力。</w:t>
      </w:r>
    </w:p>
    <w:p w14:paraId="7AB920D2">
      <w:pPr>
        <w:widowControl/>
        <w:spacing w:line="580" w:lineRule="exact"/>
        <w:ind w:firstLine="630" w:firstLineChars="196"/>
        <w:rPr>
          <w:rFonts w:eastAsia="仿宋_GB2312"/>
          <w:kern w:val="0"/>
          <w:sz w:val="32"/>
          <w:szCs w:val="32"/>
        </w:rPr>
      </w:pPr>
      <w:r>
        <w:rPr>
          <w:rFonts w:eastAsia="仿宋_GB2312"/>
          <w:b/>
          <w:kern w:val="0"/>
          <w:sz w:val="32"/>
          <w:szCs w:val="32"/>
        </w:rPr>
        <w:t xml:space="preserve">第十九条  </w:t>
      </w:r>
      <w:r>
        <w:rPr>
          <w:rFonts w:eastAsia="仿宋_GB2312"/>
          <w:kern w:val="0"/>
          <w:sz w:val="32"/>
          <w:szCs w:val="32"/>
        </w:rPr>
        <w:t>在外单位完成的本科毕业论文，要求实行双导师制。由二级学院院长聘请外单位中级职称以上（含）的科研、工程技术、管理人员担任指导教师，并指定学校专任教师共同指导，掌握进度和要求，协调有关问题。</w:t>
      </w:r>
    </w:p>
    <w:p w14:paraId="2B2CFFEB">
      <w:pPr>
        <w:widowControl/>
        <w:spacing w:line="580" w:lineRule="exact"/>
        <w:ind w:firstLine="643" w:firstLineChars="200"/>
        <w:jc w:val="left"/>
        <w:rPr>
          <w:rFonts w:eastAsia="仿宋_GB2312"/>
          <w:kern w:val="0"/>
          <w:sz w:val="32"/>
          <w:szCs w:val="32"/>
        </w:rPr>
      </w:pPr>
      <w:r>
        <w:rPr>
          <w:rFonts w:eastAsia="仿宋_GB2312"/>
          <w:b/>
          <w:kern w:val="0"/>
          <w:sz w:val="32"/>
          <w:szCs w:val="32"/>
        </w:rPr>
        <w:t>第二十条</w:t>
      </w:r>
      <w:r>
        <w:rPr>
          <w:rFonts w:eastAsia="仿宋_GB2312"/>
          <w:kern w:val="0"/>
          <w:sz w:val="32"/>
          <w:szCs w:val="32"/>
        </w:rPr>
        <w:t xml:space="preserve">  指导教师对学生本科毕业论文开展全过程的指导，相关指导工作如下：    </w:t>
      </w:r>
    </w:p>
    <w:p w14:paraId="786295F0">
      <w:pPr>
        <w:widowControl/>
        <w:numPr>
          <w:ilvl w:val="0"/>
          <w:numId w:val="1"/>
        </w:numPr>
        <w:spacing w:line="580" w:lineRule="exact"/>
        <w:ind w:firstLine="640" w:firstLineChars="200"/>
        <w:jc w:val="left"/>
        <w:rPr>
          <w:rFonts w:eastAsia="仿宋_GB2312"/>
          <w:kern w:val="0"/>
          <w:sz w:val="32"/>
          <w:szCs w:val="32"/>
        </w:rPr>
      </w:pPr>
      <w:r>
        <w:rPr>
          <w:rFonts w:eastAsia="仿宋_GB2312"/>
          <w:kern w:val="0"/>
          <w:sz w:val="32"/>
          <w:szCs w:val="32"/>
        </w:rPr>
        <w:t>在选题确定后，指导教师必须做好充分准备，周密安排进度计划，认真填写《本科毕业论文（设计）任务书》。</w:t>
      </w:r>
    </w:p>
    <w:p w14:paraId="791F0189">
      <w:pPr>
        <w:widowControl/>
        <w:numPr>
          <w:ilvl w:val="0"/>
          <w:numId w:val="1"/>
        </w:numPr>
        <w:spacing w:line="580" w:lineRule="exact"/>
        <w:ind w:firstLine="640" w:firstLineChars="200"/>
        <w:jc w:val="left"/>
        <w:rPr>
          <w:rFonts w:eastAsia="仿宋_GB2312"/>
          <w:kern w:val="0"/>
          <w:sz w:val="32"/>
          <w:szCs w:val="32"/>
        </w:rPr>
      </w:pPr>
      <w:r>
        <w:rPr>
          <w:rFonts w:eastAsia="仿宋_GB2312"/>
          <w:kern w:val="0"/>
          <w:sz w:val="32"/>
          <w:szCs w:val="32"/>
        </w:rPr>
        <w:t xml:space="preserve">    （二）学生一进入本科毕业论文教学工作环节，指导教师就应将本科毕业论文的教学基本要求、各阶段的任务、答辩评分办法向学生宣布，让学生做到心中有数。</w:t>
      </w:r>
    </w:p>
    <w:p w14:paraId="358ACD98">
      <w:pPr>
        <w:widowControl/>
        <w:numPr>
          <w:ilvl w:val="0"/>
          <w:numId w:val="1"/>
        </w:numPr>
        <w:spacing w:line="580" w:lineRule="exact"/>
        <w:ind w:firstLine="640" w:firstLineChars="200"/>
        <w:jc w:val="left"/>
        <w:rPr>
          <w:rFonts w:eastAsia="仿宋_GB2312"/>
          <w:kern w:val="0"/>
          <w:sz w:val="32"/>
          <w:szCs w:val="32"/>
        </w:rPr>
      </w:pPr>
      <w:r>
        <w:rPr>
          <w:rFonts w:eastAsia="仿宋_GB2312"/>
          <w:kern w:val="0"/>
          <w:sz w:val="32"/>
          <w:szCs w:val="32"/>
        </w:rPr>
        <w:t xml:space="preserve">    （三）指导教师要循序渐进地指导学生按计划进程完成本科毕业论文各阶段的任务，着重启发引导，发挥学生的主观能动性，既不包办代替，也不放任自流。指导教师要在严格要求的同时，注意对学生全面素质的教育和个性培养，做到教书育人。</w:t>
      </w:r>
    </w:p>
    <w:p w14:paraId="28FE1E8E">
      <w:pPr>
        <w:widowControl/>
        <w:numPr>
          <w:ilvl w:val="0"/>
          <w:numId w:val="1"/>
        </w:numPr>
        <w:spacing w:line="580" w:lineRule="exact"/>
        <w:ind w:firstLine="640" w:firstLineChars="200"/>
        <w:jc w:val="left"/>
        <w:rPr>
          <w:rFonts w:eastAsia="仿宋_GB2312"/>
          <w:kern w:val="0"/>
          <w:sz w:val="32"/>
          <w:szCs w:val="32"/>
        </w:rPr>
      </w:pPr>
      <w:r>
        <w:rPr>
          <w:rFonts w:eastAsia="仿宋_GB2312"/>
          <w:kern w:val="0"/>
          <w:sz w:val="32"/>
          <w:szCs w:val="32"/>
        </w:rPr>
        <w:t xml:space="preserve">    （四）指导教师应随时掌握学生本科毕业论文的进度和质量，注意考察学生掌握知识和实际工作的能力以及学生的学习与工作态度、出勤等，学生的学习态度、纪律表现等将作为本科毕业论文结束时评定成绩的参考依据。</w:t>
      </w:r>
    </w:p>
    <w:p w14:paraId="37E6FB5D">
      <w:pPr>
        <w:widowControl/>
        <w:numPr>
          <w:ilvl w:val="255"/>
          <w:numId w:val="0"/>
        </w:numPr>
        <w:spacing w:line="580" w:lineRule="exact"/>
        <w:ind w:firstLine="656" w:firstLineChars="200"/>
        <w:jc w:val="left"/>
        <w:rPr>
          <w:rFonts w:eastAsia="仿宋_GB2312"/>
          <w:kern w:val="0"/>
          <w:sz w:val="32"/>
          <w:szCs w:val="32"/>
        </w:rPr>
      </w:pPr>
      <w:r>
        <w:rPr>
          <w:rFonts w:eastAsia="仿宋_GB2312"/>
          <w:spacing w:val="4"/>
          <w:kern w:val="0"/>
          <w:sz w:val="32"/>
          <w:szCs w:val="32"/>
        </w:rPr>
        <w:t>（五）指导教师要合理安排对学生的指导、检查和答疑，并认真填写《本科毕业论文（设计）指导情况记录表》</w:t>
      </w:r>
      <w:r>
        <w:rPr>
          <w:rFonts w:eastAsia="仿宋_GB2312"/>
          <w:kern w:val="0"/>
          <w:sz w:val="32"/>
          <w:szCs w:val="32"/>
        </w:rPr>
        <w:t>。</w:t>
      </w:r>
    </w:p>
    <w:p w14:paraId="3345E718">
      <w:pPr>
        <w:widowControl/>
        <w:numPr>
          <w:ilvl w:val="255"/>
          <w:numId w:val="0"/>
        </w:numPr>
        <w:spacing w:line="580" w:lineRule="exact"/>
        <w:ind w:firstLine="640" w:firstLineChars="200"/>
        <w:jc w:val="left"/>
        <w:rPr>
          <w:rFonts w:eastAsia="仿宋_GB2312"/>
          <w:kern w:val="0"/>
          <w:sz w:val="32"/>
          <w:szCs w:val="32"/>
        </w:rPr>
      </w:pPr>
      <w:r>
        <w:rPr>
          <w:rFonts w:eastAsia="仿宋_GB2312"/>
          <w:kern w:val="0"/>
          <w:sz w:val="32"/>
          <w:szCs w:val="32"/>
        </w:rPr>
        <w:t xml:space="preserve">    （六）指导教师要指导学生正确撰写本科毕业论文报告，</w:t>
      </w:r>
      <w:r>
        <w:rPr>
          <w:rFonts w:eastAsia="仿宋_GB2312"/>
          <w:spacing w:val="4"/>
          <w:kern w:val="0"/>
          <w:sz w:val="32"/>
          <w:szCs w:val="32"/>
        </w:rPr>
        <w:t>格式要规范，内容要详实，数据要准确，图形要工整，文字要流畅</w:t>
      </w:r>
      <w:r>
        <w:rPr>
          <w:rFonts w:eastAsia="仿宋_GB2312"/>
          <w:kern w:val="0"/>
          <w:sz w:val="32"/>
          <w:szCs w:val="32"/>
        </w:rPr>
        <w:t>。</w:t>
      </w:r>
    </w:p>
    <w:p w14:paraId="1BBF4210">
      <w:pPr>
        <w:widowControl/>
        <w:numPr>
          <w:ilvl w:val="255"/>
          <w:numId w:val="0"/>
        </w:numPr>
        <w:spacing w:line="580" w:lineRule="exact"/>
        <w:ind w:firstLine="640" w:firstLineChars="200"/>
        <w:jc w:val="left"/>
        <w:rPr>
          <w:rFonts w:eastAsia="仿宋_GB2312"/>
          <w:kern w:val="0"/>
          <w:sz w:val="32"/>
          <w:szCs w:val="32"/>
        </w:rPr>
      </w:pPr>
      <w:r>
        <w:rPr>
          <w:rFonts w:eastAsia="仿宋_GB2312"/>
          <w:kern w:val="0"/>
          <w:sz w:val="32"/>
          <w:szCs w:val="32"/>
        </w:rPr>
        <w:t xml:space="preserve">    （七）指导教师要做好本科毕业论文答辩前的审阅工作，指导学生熟悉答辩过程，提高表达能力，督促学生做好答辩前的各项准备事宜。</w:t>
      </w:r>
    </w:p>
    <w:p w14:paraId="13561816">
      <w:pPr>
        <w:widowControl/>
        <w:numPr>
          <w:ilvl w:val="255"/>
          <w:numId w:val="0"/>
        </w:numPr>
        <w:spacing w:line="580" w:lineRule="exact"/>
        <w:ind w:firstLine="640" w:firstLineChars="200"/>
        <w:jc w:val="left"/>
        <w:rPr>
          <w:rFonts w:eastAsia="仿宋_GB2312"/>
          <w:kern w:val="0"/>
          <w:sz w:val="32"/>
          <w:szCs w:val="32"/>
        </w:rPr>
      </w:pPr>
      <w:r>
        <w:rPr>
          <w:rFonts w:eastAsia="仿宋_GB2312"/>
          <w:kern w:val="0"/>
          <w:sz w:val="32"/>
          <w:szCs w:val="32"/>
        </w:rPr>
        <w:t xml:space="preserve">    （八）</w:t>
      </w:r>
      <w:r>
        <w:rPr>
          <w:rFonts w:eastAsia="仿宋_GB2312"/>
          <w:spacing w:val="8"/>
          <w:kern w:val="0"/>
          <w:sz w:val="32"/>
          <w:szCs w:val="32"/>
        </w:rPr>
        <w:t>指导教师有责任向有关刊物推荐优秀的本科毕业论文</w:t>
      </w:r>
      <w:r>
        <w:rPr>
          <w:rFonts w:eastAsia="仿宋_GB2312"/>
          <w:kern w:val="0"/>
          <w:sz w:val="32"/>
          <w:szCs w:val="32"/>
        </w:rPr>
        <w:t>。</w:t>
      </w:r>
    </w:p>
    <w:p w14:paraId="68E6C747">
      <w:pPr>
        <w:widowControl/>
        <w:spacing w:line="640" w:lineRule="exact"/>
        <w:jc w:val="center"/>
        <w:rPr>
          <w:rFonts w:eastAsia="黑体"/>
          <w:kern w:val="0"/>
          <w:sz w:val="32"/>
          <w:szCs w:val="32"/>
        </w:rPr>
      </w:pPr>
      <w:r>
        <w:rPr>
          <w:rFonts w:eastAsia="黑体"/>
          <w:kern w:val="0"/>
          <w:sz w:val="32"/>
          <w:szCs w:val="32"/>
        </w:rPr>
        <w:t>第五章 学生及要求</w:t>
      </w:r>
    </w:p>
    <w:p w14:paraId="7877CCFA">
      <w:pPr>
        <w:widowControl/>
        <w:spacing w:line="580" w:lineRule="exact"/>
        <w:ind w:firstLine="630" w:firstLineChars="196"/>
        <w:rPr>
          <w:rFonts w:eastAsia="仿宋_GB2312"/>
          <w:kern w:val="0"/>
          <w:sz w:val="32"/>
          <w:szCs w:val="32"/>
        </w:rPr>
      </w:pPr>
      <w:r>
        <w:rPr>
          <w:rFonts w:eastAsia="仿宋_GB2312"/>
          <w:b/>
          <w:kern w:val="0"/>
          <w:sz w:val="32"/>
          <w:szCs w:val="32"/>
        </w:rPr>
        <w:t>第二十一条</w:t>
      </w:r>
      <w:r>
        <w:rPr>
          <w:rFonts w:eastAsia="仿宋_GB2312"/>
          <w:kern w:val="0"/>
          <w:sz w:val="32"/>
          <w:szCs w:val="32"/>
        </w:rPr>
        <w:t xml:space="preserve">  学生根据二级学院公布的本科毕业论文选题计划，结合实际在指导教师的指导下进行选题，在题目</w:t>
      </w:r>
      <w:r>
        <w:rPr>
          <w:rFonts w:eastAsia="仿宋_GB2312"/>
          <w:spacing w:val="6"/>
          <w:kern w:val="0"/>
          <w:sz w:val="32"/>
          <w:szCs w:val="32"/>
        </w:rPr>
        <w:t>确定后必须尽早与指导教师联系，做好本科毕业论文的准备工作</w:t>
      </w:r>
      <w:r>
        <w:rPr>
          <w:rFonts w:eastAsia="仿宋_GB2312"/>
          <w:kern w:val="0"/>
          <w:sz w:val="32"/>
          <w:szCs w:val="32"/>
        </w:rPr>
        <w:t>。</w:t>
      </w:r>
    </w:p>
    <w:p w14:paraId="26FF7906">
      <w:pPr>
        <w:widowControl/>
        <w:spacing w:line="580" w:lineRule="exact"/>
        <w:ind w:firstLine="630" w:firstLineChars="196"/>
        <w:rPr>
          <w:rFonts w:eastAsia="仿宋_GB2312"/>
          <w:kern w:val="0"/>
          <w:sz w:val="32"/>
          <w:szCs w:val="32"/>
        </w:rPr>
      </w:pPr>
      <w:r>
        <w:rPr>
          <w:rFonts w:eastAsia="仿宋_GB2312"/>
          <w:b/>
          <w:kern w:val="0"/>
          <w:sz w:val="32"/>
          <w:szCs w:val="32"/>
        </w:rPr>
        <w:t>第二十二条</w:t>
      </w:r>
      <w:r>
        <w:rPr>
          <w:rFonts w:eastAsia="仿宋_GB2312"/>
          <w:kern w:val="0"/>
          <w:sz w:val="32"/>
          <w:szCs w:val="32"/>
        </w:rPr>
        <w:t xml:space="preserve">  在本科毕业论文任务书下达后两周内，学生必须写出对本科毕业论文所选题目的意义和研究现状、研究目标和内容、研究方法和步骤、文献资料查阅情况等文献综述，填写《本科毕业论文（设计）开题报告》交指导教师审阅。</w:t>
      </w:r>
    </w:p>
    <w:p w14:paraId="31D2ABBB">
      <w:pPr>
        <w:widowControl/>
        <w:spacing w:line="580" w:lineRule="exact"/>
        <w:ind w:firstLine="630" w:firstLineChars="196"/>
        <w:rPr>
          <w:rFonts w:eastAsia="仿宋_GB2312"/>
          <w:kern w:val="0"/>
          <w:sz w:val="32"/>
          <w:szCs w:val="32"/>
        </w:rPr>
      </w:pPr>
      <w:r>
        <w:rPr>
          <w:rFonts w:eastAsia="仿宋_GB2312"/>
          <w:b/>
          <w:kern w:val="0"/>
          <w:sz w:val="32"/>
          <w:szCs w:val="32"/>
        </w:rPr>
        <w:t>第二十三条</w:t>
      </w:r>
      <w:r>
        <w:rPr>
          <w:rFonts w:eastAsia="仿宋_GB2312"/>
          <w:kern w:val="0"/>
          <w:sz w:val="32"/>
          <w:szCs w:val="32"/>
        </w:rPr>
        <w:t xml:space="preserve">  每个学生必须认真独立完成本科毕业论文</w:t>
      </w:r>
      <w:r>
        <w:rPr>
          <w:rFonts w:eastAsia="仿宋_GB2312"/>
          <w:spacing w:val="6"/>
          <w:kern w:val="0"/>
          <w:sz w:val="32"/>
          <w:szCs w:val="32"/>
        </w:rPr>
        <w:t>阶段规定的全部工作任务，充分发挥主动性、创造性和刻苦钻研</w:t>
      </w:r>
      <w:r>
        <w:rPr>
          <w:rFonts w:eastAsia="仿宋_GB2312"/>
          <w:kern w:val="0"/>
          <w:sz w:val="32"/>
          <w:szCs w:val="32"/>
        </w:rPr>
        <w:t>精神，严禁弄虚作假，不得抄袭他人的本科毕业论文或已有成果。</w:t>
      </w:r>
    </w:p>
    <w:p w14:paraId="7A12E285">
      <w:pPr>
        <w:widowControl/>
        <w:spacing w:line="580" w:lineRule="exact"/>
        <w:ind w:firstLine="630" w:firstLineChars="196"/>
        <w:rPr>
          <w:rFonts w:eastAsia="仿宋_GB2312"/>
          <w:kern w:val="0"/>
          <w:sz w:val="32"/>
          <w:szCs w:val="32"/>
        </w:rPr>
      </w:pPr>
      <w:r>
        <w:rPr>
          <w:rFonts w:eastAsia="仿宋_GB2312"/>
          <w:b/>
          <w:kern w:val="0"/>
          <w:sz w:val="32"/>
          <w:szCs w:val="32"/>
        </w:rPr>
        <w:t>第二十四条</w:t>
      </w:r>
      <w:r>
        <w:rPr>
          <w:rFonts w:eastAsia="仿宋_GB2312"/>
          <w:kern w:val="0"/>
          <w:sz w:val="32"/>
          <w:szCs w:val="32"/>
        </w:rPr>
        <w:t xml:space="preserve">  学生要勇于创新，敢于实践，注意各种能力的锻炼和培养(如计算机和外语能力等)。外文文献具体要求由二级学院自行制定。</w:t>
      </w:r>
    </w:p>
    <w:p w14:paraId="4189145C">
      <w:pPr>
        <w:widowControl/>
        <w:spacing w:line="580" w:lineRule="exact"/>
        <w:ind w:firstLine="630" w:firstLineChars="196"/>
        <w:rPr>
          <w:rFonts w:eastAsia="仿宋_GB2312"/>
          <w:kern w:val="0"/>
          <w:sz w:val="32"/>
          <w:szCs w:val="32"/>
        </w:rPr>
      </w:pPr>
      <w:r>
        <w:rPr>
          <w:rFonts w:eastAsia="仿宋_GB2312"/>
          <w:b/>
          <w:kern w:val="0"/>
          <w:sz w:val="32"/>
          <w:szCs w:val="32"/>
        </w:rPr>
        <w:t>第二十五条</w:t>
      </w:r>
      <w:r>
        <w:rPr>
          <w:rFonts w:eastAsia="仿宋_GB2312"/>
          <w:kern w:val="0"/>
          <w:sz w:val="32"/>
          <w:szCs w:val="32"/>
        </w:rPr>
        <w:t xml:space="preserve">  学生要尊重指导教师，虚心接受指导，遵守纪律，爱护公物。如因不听指导造成的伤害或其他后果，均由学生本人负责。</w:t>
      </w:r>
    </w:p>
    <w:p w14:paraId="42DED3A1">
      <w:pPr>
        <w:widowControl/>
        <w:spacing w:line="580" w:lineRule="exact"/>
        <w:ind w:firstLine="630" w:firstLineChars="196"/>
        <w:rPr>
          <w:rFonts w:eastAsia="仿宋_GB2312"/>
          <w:kern w:val="0"/>
          <w:sz w:val="32"/>
          <w:szCs w:val="32"/>
        </w:rPr>
      </w:pPr>
      <w:r>
        <w:rPr>
          <w:rFonts w:eastAsia="仿宋_GB2312"/>
          <w:b/>
          <w:kern w:val="0"/>
          <w:sz w:val="32"/>
          <w:szCs w:val="32"/>
        </w:rPr>
        <w:t>第二十六条</w:t>
      </w:r>
      <w:r>
        <w:rPr>
          <w:rFonts w:eastAsia="仿宋_GB2312"/>
          <w:kern w:val="0"/>
          <w:sz w:val="32"/>
          <w:szCs w:val="32"/>
        </w:rPr>
        <w:t xml:space="preserve">  学生撰写本科毕业论文时，做到条理清晰，逻辑性强，符合科技写作规范，并严格按照二级学院所规定的本科毕业论文要求进行撰写、打印和装订。</w:t>
      </w:r>
    </w:p>
    <w:p w14:paraId="7969A8E4">
      <w:pPr>
        <w:widowControl/>
        <w:spacing w:line="560" w:lineRule="exact"/>
        <w:ind w:firstLine="630" w:firstLineChars="196"/>
        <w:rPr>
          <w:rFonts w:eastAsia="仿宋_GB2312"/>
          <w:kern w:val="0"/>
          <w:sz w:val="32"/>
          <w:szCs w:val="32"/>
        </w:rPr>
      </w:pPr>
      <w:r>
        <w:rPr>
          <w:rFonts w:eastAsia="仿宋_GB2312"/>
          <w:b/>
          <w:kern w:val="0"/>
          <w:sz w:val="32"/>
          <w:szCs w:val="32"/>
        </w:rPr>
        <w:t>第二十七条</w:t>
      </w:r>
      <w:r>
        <w:rPr>
          <w:rFonts w:eastAsia="仿宋_GB2312"/>
          <w:kern w:val="0"/>
          <w:sz w:val="32"/>
          <w:szCs w:val="32"/>
        </w:rPr>
        <w:t xml:space="preserve">  学生在本科毕业论文阶段，原则上不允许请假。如遇特殊情况，需本人提出书面申请，指导教师签字，二级学院院长审批后方可准假，并报教务处备案。无故旷课三天及以上者或累计耽误时间超过本科毕业论文总时间的三分之一者，不能参加答辩，成绩以零分计。</w:t>
      </w:r>
    </w:p>
    <w:p w14:paraId="65813820">
      <w:pPr>
        <w:widowControl/>
        <w:spacing w:line="560" w:lineRule="exact"/>
        <w:ind w:firstLine="630" w:firstLineChars="196"/>
        <w:rPr>
          <w:rFonts w:eastAsia="仿宋_GB2312"/>
          <w:kern w:val="0"/>
          <w:sz w:val="32"/>
          <w:szCs w:val="32"/>
        </w:rPr>
      </w:pPr>
      <w:r>
        <w:rPr>
          <w:rFonts w:eastAsia="仿宋_GB2312"/>
          <w:b/>
          <w:kern w:val="0"/>
          <w:sz w:val="32"/>
          <w:szCs w:val="32"/>
        </w:rPr>
        <w:t>第二十八条</w:t>
      </w:r>
      <w:r>
        <w:rPr>
          <w:rFonts w:eastAsia="仿宋_GB2312"/>
          <w:kern w:val="0"/>
          <w:sz w:val="32"/>
          <w:szCs w:val="32"/>
        </w:rPr>
        <w:t xml:space="preserve">  学生在答辩前一周，应将本科毕业论文交指导教师审核签字后，送交评阅教师评阅。</w:t>
      </w:r>
    </w:p>
    <w:p w14:paraId="295302DC">
      <w:pPr>
        <w:widowControl/>
        <w:spacing w:line="560" w:lineRule="exact"/>
        <w:ind w:firstLine="630" w:firstLineChars="196"/>
        <w:rPr>
          <w:rFonts w:eastAsia="黑体"/>
          <w:kern w:val="0"/>
          <w:sz w:val="32"/>
          <w:szCs w:val="32"/>
        </w:rPr>
      </w:pPr>
      <w:r>
        <w:rPr>
          <w:rFonts w:eastAsia="仿宋_GB2312"/>
          <w:b/>
          <w:kern w:val="0"/>
          <w:sz w:val="32"/>
          <w:szCs w:val="32"/>
        </w:rPr>
        <w:t>第二十九条</w:t>
      </w:r>
      <w:r>
        <w:rPr>
          <w:rFonts w:eastAsia="仿宋_GB2312"/>
          <w:kern w:val="0"/>
          <w:sz w:val="32"/>
          <w:szCs w:val="32"/>
        </w:rPr>
        <w:t xml:space="preserve">  学生需提交完整的本科毕业论文一份交二级学院保存。</w:t>
      </w:r>
    </w:p>
    <w:p w14:paraId="70A18697">
      <w:pPr>
        <w:widowControl/>
        <w:spacing w:line="560" w:lineRule="exact"/>
        <w:ind w:firstLine="627" w:firstLineChars="196"/>
        <w:jc w:val="center"/>
        <w:rPr>
          <w:rFonts w:eastAsia="黑体"/>
          <w:kern w:val="0"/>
          <w:sz w:val="32"/>
          <w:szCs w:val="32"/>
        </w:rPr>
      </w:pPr>
      <w:r>
        <w:rPr>
          <w:rFonts w:eastAsia="黑体"/>
          <w:kern w:val="0"/>
          <w:sz w:val="32"/>
          <w:szCs w:val="32"/>
        </w:rPr>
        <w:t>第六章  其  他</w:t>
      </w:r>
    </w:p>
    <w:p w14:paraId="7FB5326E">
      <w:pPr>
        <w:widowControl/>
        <w:spacing w:line="560" w:lineRule="exact"/>
        <w:ind w:firstLine="630" w:firstLineChars="196"/>
        <w:rPr>
          <w:rFonts w:eastAsia="仿宋_GB2312"/>
          <w:kern w:val="0"/>
          <w:sz w:val="32"/>
          <w:szCs w:val="32"/>
        </w:rPr>
      </w:pPr>
      <w:r>
        <w:rPr>
          <w:rFonts w:eastAsia="仿宋_GB2312"/>
          <w:b/>
          <w:kern w:val="0"/>
          <w:sz w:val="32"/>
          <w:szCs w:val="32"/>
        </w:rPr>
        <w:t>第三十条</w:t>
      </w:r>
      <w:r>
        <w:rPr>
          <w:rFonts w:eastAsia="仿宋_GB2312"/>
          <w:kern w:val="0"/>
          <w:sz w:val="32"/>
          <w:szCs w:val="32"/>
        </w:rPr>
        <w:t xml:space="preserve">  根据人才培养和教学改革的需要，二级学院可以根据本专业特殊情况申请本科毕业论文的改革，改革方案及管理细则需要提前上交教务处审批、备案。</w:t>
      </w:r>
    </w:p>
    <w:p w14:paraId="655CB599">
      <w:pPr>
        <w:widowControl/>
        <w:spacing w:line="560" w:lineRule="exact"/>
        <w:ind w:firstLine="630" w:firstLineChars="196"/>
        <w:jc w:val="left"/>
        <w:rPr>
          <w:rFonts w:eastAsia="仿宋_GB2312"/>
          <w:kern w:val="0"/>
          <w:sz w:val="32"/>
          <w:szCs w:val="32"/>
        </w:rPr>
      </w:pPr>
      <w:r>
        <w:rPr>
          <w:rFonts w:eastAsia="仿宋_GB2312"/>
          <w:b/>
          <w:kern w:val="0"/>
          <w:sz w:val="32"/>
          <w:szCs w:val="32"/>
        </w:rPr>
        <w:t xml:space="preserve">第三十一条 </w:t>
      </w:r>
      <w:r>
        <w:rPr>
          <w:rFonts w:eastAsia="仿宋_GB2312"/>
          <w:kern w:val="0"/>
          <w:sz w:val="32"/>
          <w:szCs w:val="32"/>
        </w:rPr>
        <w:t>学校拥有在著作权法规定范围内的本科毕业论文使用权，学校有权保存本科毕业论文并提供目录检索与阅览服务,在不以赢利为目的的前提下，学校可以公布论文的部分或全部内容。</w:t>
      </w:r>
    </w:p>
    <w:p w14:paraId="30AF905D">
      <w:pPr>
        <w:widowControl/>
        <w:spacing w:line="560" w:lineRule="exact"/>
        <w:ind w:firstLine="630" w:firstLineChars="196"/>
        <w:jc w:val="left"/>
        <w:rPr>
          <w:rFonts w:eastAsia="仿宋_GB2312"/>
          <w:kern w:val="0"/>
          <w:sz w:val="32"/>
          <w:szCs w:val="32"/>
        </w:rPr>
      </w:pPr>
      <w:r>
        <w:rPr>
          <w:rFonts w:eastAsia="仿宋_GB2312"/>
          <w:b/>
          <w:kern w:val="0"/>
          <w:sz w:val="32"/>
          <w:szCs w:val="32"/>
        </w:rPr>
        <w:t>第三十二条</w:t>
      </w:r>
      <w:r>
        <w:rPr>
          <w:rFonts w:eastAsia="仿宋_GB2312"/>
          <w:kern w:val="0"/>
          <w:sz w:val="32"/>
          <w:szCs w:val="32"/>
        </w:rPr>
        <w:t xml:space="preserve">  </w:t>
      </w:r>
      <w:r>
        <w:rPr>
          <w:rFonts w:eastAsia="仿宋_GB2312"/>
          <w:sz w:val="32"/>
          <w:szCs w:val="32"/>
        </w:rPr>
        <w:t>本办法自2021年9月1日起施行，由教务处负责解释。</w:t>
      </w:r>
    </w:p>
    <w:p w14:paraId="5A421B32">
      <w:pPr>
        <w:rPr>
          <w:szCs w:val="20"/>
        </w:rPr>
      </w:pPr>
    </w:p>
    <w:p w14:paraId="351A3E15">
      <w:pPr>
        <w:spacing w:line="100" w:lineRule="exact"/>
        <w:ind w:left="-109" w:leftChars="-52"/>
        <w:rPr>
          <w:szCs w:val="20"/>
        </w:rPr>
      </w:pPr>
    </w:p>
    <w:p w14:paraId="4ACC7B34">
      <w:pPr>
        <w:spacing w:line="100" w:lineRule="exact"/>
        <w:ind w:left="-109" w:leftChars="-52"/>
        <w:rPr>
          <w:szCs w:val="20"/>
        </w:rPr>
      </w:pPr>
    </w:p>
    <w:p w14:paraId="219F4FFC">
      <w:pPr>
        <w:rPr>
          <w:szCs w:val="20"/>
        </w:rPr>
      </w:pPr>
    </w:p>
    <w:p w14:paraId="77CC4512">
      <w:pPr>
        <w:jc w:val="left"/>
        <w:rPr>
          <w:rFonts w:eastAsia="仿宋_GB2312"/>
          <w:color w:val="000000"/>
          <w:sz w:val="32"/>
          <w:szCs w:val="32"/>
        </w:rPr>
      </w:pPr>
    </w:p>
    <w:p w14:paraId="7282AB2A">
      <w:pPr>
        <w:jc w:val="left"/>
        <w:rPr>
          <w:rFonts w:eastAsia="仿宋_GB2312"/>
          <w:color w:val="000000"/>
          <w:sz w:val="32"/>
          <w:szCs w:val="32"/>
        </w:rPr>
      </w:pPr>
    </w:p>
    <w:p w14:paraId="19ED4C31">
      <w:pPr>
        <w:jc w:val="left"/>
        <w:rPr>
          <w:rFonts w:eastAsia="仿宋_GB2312"/>
          <w:color w:val="000000"/>
          <w:sz w:val="32"/>
          <w:szCs w:val="32"/>
        </w:rPr>
      </w:pPr>
    </w:p>
    <w:p w14:paraId="3F90B6DD">
      <w:pPr>
        <w:jc w:val="left"/>
        <w:rPr>
          <w:rFonts w:eastAsia="仿宋_GB2312"/>
          <w:color w:val="000000"/>
          <w:sz w:val="32"/>
          <w:szCs w:val="32"/>
        </w:rPr>
      </w:pPr>
    </w:p>
    <w:p w14:paraId="2DC40591">
      <w:pPr>
        <w:jc w:val="left"/>
        <w:rPr>
          <w:rFonts w:eastAsia="仿宋_GB2312"/>
          <w:color w:val="000000"/>
          <w:sz w:val="32"/>
          <w:szCs w:val="32"/>
        </w:rPr>
      </w:pPr>
    </w:p>
    <w:p w14:paraId="541657E1">
      <w:pPr>
        <w:jc w:val="left"/>
        <w:rPr>
          <w:rFonts w:eastAsia="仿宋_GB2312"/>
          <w:color w:val="000000"/>
          <w:sz w:val="32"/>
          <w:szCs w:val="32"/>
        </w:rPr>
      </w:pPr>
    </w:p>
    <w:p w14:paraId="78362229">
      <w:pPr>
        <w:spacing w:line="100" w:lineRule="exact"/>
        <w:ind w:left="-105" w:leftChars="-50" w:right="-816"/>
        <w:rPr>
          <w:rFonts w:eastAsia="方正小标宋简体"/>
          <w:color w:val="FF0000"/>
          <w:sz w:val="32"/>
          <w:szCs w:val="32"/>
        </w:rPr>
      </w:pPr>
    </w:p>
    <w:p w14:paraId="4FC96D6A">
      <w:pPr>
        <w:spacing w:line="100" w:lineRule="exact"/>
        <w:ind w:left="-105" w:leftChars="-50" w:right="-816"/>
        <w:rPr>
          <w:rFonts w:eastAsia="方正小标宋简体"/>
          <w:color w:val="FF0000"/>
          <w:sz w:val="32"/>
          <w:szCs w:val="32"/>
        </w:rPr>
      </w:pPr>
    </w:p>
    <w:p w14:paraId="7D775259">
      <w:pPr>
        <w:spacing w:line="100" w:lineRule="exact"/>
        <w:ind w:left="-105" w:leftChars="-50" w:right="-816"/>
        <w:rPr>
          <w:rFonts w:eastAsia="方正小标宋简体"/>
          <w:color w:val="FF0000"/>
          <w:sz w:val="32"/>
          <w:szCs w:val="32"/>
        </w:rPr>
      </w:pPr>
    </w:p>
    <w:p w14:paraId="659F0E2D">
      <w:pPr>
        <w:spacing w:line="100" w:lineRule="exact"/>
        <w:ind w:left="-105" w:leftChars="-50" w:right="-816"/>
        <w:rPr>
          <w:rFonts w:eastAsia="方正小标宋简体"/>
          <w:color w:val="FF0000"/>
          <w:sz w:val="32"/>
          <w:szCs w:val="32"/>
        </w:rPr>
      </w:pPr>
    </w:p>
    <w:p w14:paraId="21EFB947">
      <w:pPr>
        <w:spacing w:line="100" w:lineRule="exact"/>
        <w:ind w:left="-105" w:leftChars="-50" w:right="-816"/>
        <w:rPr>
          <w:rFonts w:eastAsia="方正小标宋简体"/>
          <w:color w:val="FF0000"/>
          <w:sz w:val="32"/>
          <w:szCs w:val="32"/>
        </w:rPr>
      </w:pPr>
    </w:p>
    <w:p w14:paraId="04A3A5F9">
      <w:pPr>
        <w:spacing w:line="100" w:lineRule="exact"/>
        <w:ind w:left="-105" w:leftChars="-50" w:right="-816"/>
        <w:rPr>
          <w:rFonts w:eastAsia="方正小标宋简体"/>
          <w:color w:val="FF0000"/>
          <w:sz w:val="32"/>
          <w:szCs w:val="32"/>
        </w:rPr>
      </w:pPr>
    </w:p>
    <w:p w14:paraId="1522F862">
      <w:pPr>
        <w:spacing w:line="100" w:lineRule="exact"/>
        <w:ind w:left="-105" w:leftChars="-50" w:right="-816"/>
        <w:rPr>
          <w:rFonts w:eastAsia="方正小标宋简体"/>
          <w:color w:val="FF0000"/>
          <w:sz w:val="32"/>
          <w:szCs w:val="32"/>
        </w:rPr>
      </w:pPr>
    </w:p>
    <w:p w14:paraId="799F808B">
      <w:pPr>
        <w:spacing w:line="100" w:lineRule="exact"/>
        <w:ind w:left="-105" w:leftChars="-50" w:right="-816"/>
        <w:rPr>
          <w:rFonts w:eastAsia="方正小标宋简体"/>
          <w:color w:val="FF0000"/>
          <w:sz w:val="32"/>
          <w:szCs w:val="32"/>
        </w:rPr>
      </w:pPr>
    </w:p>
    <w:p w14:paraId="7713567E">
      <w:pPr>
        <w:spacing w:line="100" w:lineRule="exact"/>
        <w:ind w:left="-105" w:leftChars="-50" w:right="-816"/>
        <w:rPr>
          <w:rFonts w:eastAsia="方正小标宋简体"/>
          <w:color w:val="FF0000"/>
          <w:sz w:val="32"/>
          <w:szCs w:val="32"/>
        </w:rPr>
      </w:pPr>
    </w:p>
    <w:p w14:paraId="3BEA25AC">
      <w:pPr>
        <w:spacing w:line="100" w:lineRule="exact"/>
        <w:ind w:left="-105" w:leftChars="-50" w:right="-816"/>
        <w:rPr>
          <w:rFonts w:eastAsia="方正小标宋简体"/>
          <w:color w:val="FF0000"/>
          <w:sz w:val="32"/>
          <w:szCs w:val="32"/>
        </w:rPr>
      </w:pPr>
    </w:p>
    <w:p w14:paraId="20B401BE">
      <w:pPr>
        <w:spacing w:line="100" w:lineRule="exact"/>
        <w:ind w:left="-105" w:leftChars="-50" w:right="-816"/>
        <w:rPr>
          <w:rFonts w:eastAsia="方正小标宋简体"/>
          <w:color w:val="FF0000"/>
          <w:sz w:val="32"/>
          <w:szCs w:val="32"/>
        </w:rPr>
      </w:pPr>
    </w:p>
    <w:p w14:paraId="34B389BA">
      <w:pPr>
        <w:spacing w:line="100" w:lineRule="exact"/>
        <w:ind w:left="-105" w:leftChars="-50" w:right="-816"/>
        <w:rPr>
          <w:rFonts w:eastAsia="方正小标宋简体"/>
          <w:color w:val="FF0000"/>
          <w:sz w:val="32"/>
          <w:szCs w:val="32"/>
        </w:rPr>
      </w:pPr>
    </w:p>
    <w:p w14:paraId="66B764C8">
      <w:pPr>
        <w:spacing w:line="100" w:lineRule="exact"/>
        <w:ind w:left="-105" w:leftChars="-50" w:right="-816"/>
        <w:rPr>
          <w:rFonts w:eastAsia="方正小标宋简体"/>
          <w:color w:val="FF0000"/>
          <w:sz w:val="32"/>
          <w:szCs w:val="32"/>
        </w:rPr>
      </w:pPr>
    </w:p>
    <w:p w14:paraId="24A2400C">
      <w:pPr>
        <w:spacing w:line="100" w:lineRule="exact"/>
        <w:ind w:left="-105" w:leftChars="-50" w:right="-816"/>
        <w:rPr>
          <w:rFonts w:eastAsia="方正小标宋简体"/>
          <w:color w:val="FF0000"/>
          <w:sz w:val="32"/>
          <w:szCs w:val="32"/>
        </w:rPr>
      </w:pPr>
    </w:p>
    <w:p w14:paraId="7F7FDBB4">
      <w:pPr>
        <w:spacing w:line="100" w:lineRule="exact"/>
        <w:ind w:left="-105" w:leftChars="-50" w:right="-816"/>
        <w:rPr>
          <w:rFonts w:eastAsia="方正小标宋简体"/>
          <w:color w:val="FF0000"/>
          <w:sz w:val="32"/>
          <w:szCs w:val="32"/>
        </w:rPr>
      </w:pPr>
    </w:p>
    <w:p w14:paraId="671C964E">
      <w:pPr>
        <w:spacing w:line="100" w:lineRule="exact"/>
        <w:ind w:left="-105" w:leftChars="-50" w:right="-816"/>
        <w:rPr>
          <w:rFonts w:eastAsia="方正小标宋简体"/>
          <w:color w:val="FF0000"/>
          <w:sz w:val="32"/>
          <w:szCs w:val="32"/>
        </w:rPr>
      </w:pPr>
    </w:p>
    <w:p w14:paraId="4EBF0960">
      <w:pPr>
        <w:spacing w:line="100" w:lineRule="exact"/>
        <w:ind w:left="-105" w:leftChars="-50" w:right="-816"/>
        <w:rPr>
          <w:rFonts w:eastAsia="方正小标宋简体"/>
          <w:color w:val="FF0000"/>
          <w:sz w:val="32"/>
          <w:szCs w:val="32"/>
        </w:rPr>
      </w:pPr>
    </w:p>
    <w:p w14:paraId="11D775F4">
      <w:pPr>
        <w:spacing w:line="100" w:lineRule="exact"/>
        <w:ind w:left="-105" w:leftChars="-50" w:right="-816"/>
        <w:rPr>
          <w:rFonts w:eastAsia="方正小标宋简体"/>
          <w:color w:val="FF0000"/>
          <w:sz w:val="32"/>
          <w:szCs w:val="32"/>
        </w:rPr>
      </w:pPr>
    </w:p>
    <w:p w14:paraId="11D4CF76">
      <w:pPr>
        <w:spacing w:line="100" w:lineRule="exact"/>
        <w:ind w:left="-105" w:leftChars="-50" w:right="-816"/>
        <w:rPr>
          <w:rFonts w:eastAsia="方正小标宋简体"/>
          <w:color w:val="FF0000"/>
          <w:sz w:val="32"/>
          <w:szCs w:val="32"/>
        </w:rPr>
      </w:pPr>
    </w:p>
    <w:p w14:paraId="2C278FBA">
      <w:pPr>
        <w:spacing w:line="100" w:lineRule="exact"/>
        <w:ind w:left="-105" w:leftChars="-50" w:right="-816"/>
        <w:rPr>
          <w:rFonts w:eastAsia="方正小标宋简体"/>
          <w:color w:val="FF0000"/>
          <w:sz w:val="32"/>
          <w:szCs w:val="32"/>
        </w:rPr>
      </w:pPr>
    </w:p>
    <w:p w14:paraId="04C18C58">
      <w:pPr>
        <w:spacing w:line="100" w:lineRule="exact"/>
        <w:ind w:left="-105" w:leftChars="-50" w:right="-816"/>
        <w:rPr>
          <w:rFonts w:eastAsia="方正小标宋简体"/>
          <w:color w:val="FF0000"/>
          <w:sz w:val="32"/>
          <w:szCs w:val="32"/>
        </w:rPr>
      </w:pPr>
    </w:p>
    <w:p w14:paraId="1031C12C">
      <w:pPr>
        <w:spacing w:line="100" w:lineRule="exact"/>
        <w:ind w:left="-105" w:leftChars="-50" w:right="-816"/>
        <w:rPr>
          <w:rFonts w:eastAsia="方正小标宋简体"/>
          <w:color w:val="FF0000"/>
          <w:sz w:val="32"/>
          <w:szCs w:val="32"/>
        </w:rPr>
      </w:pPr>
    </w:p>
    <w:p w14:paraId="5FCC671C">
      <w:pPr>
        <w:spacing w:line="100" w:lineRule="exact"/>
        <w:ind w:left="-105" w:leftChars="-50" w:right="-816"/>
        <w:rPr>
          <w:rFonts w:eastAsia="方正小标宋简体"/>
          <w:color w:val="FF0000"/>
          <w:sz w:val="32"/>
          <w:szCs w:val="32"/>
        </w:rPr>
      </w:pPr>
    </w:p>
    <w:p w14:paraId="3F9C8ADE">
      <w:pPr>
        <w:spacing w:line="100" w:lineRule="exact"/>
        <w:ind w:left="-105" w:leftChars="-50" w:right="-816"/>
        <w:rPr>
          <w:rFonts w:eastAsia="方正小标宋简体"/>
          <w:color w:val="FF0000"/>
          <w:sz w:val="32"/>
          <w:szCs w:val="32"/>
        </w:rPr>
      </w:pPr>
    </w:p>
    <w:p w14:paraId="73883D7D">
      <w:pPr>
        <w:spacing w:line="100" w:lineRule="exact"/>
        <w:ind w:left="-105" w:leftChars="-50" w:right="-816"/>
        <w:rPr>
          <w:rFonts w:eastAsia="方正小标宋简体"/>
          <w:color w:val="FF0000"/>
          <w:sz w:val="32"/>
          <w:szCs w:val="32"/>
        </w:rPr>
      </w:pPr>
    </w:p>
    <w:p w14:paraId="4CABD241">
      <w:pPr>
        <w:spacing w:line="100" w:lineRule="exact"/>
        <w:ind w:left="-105" w:leftChars="-50" w:right="-816"/>
        <w:rPr>
          <w:rFonts w:eastAsia="方正小标宋简体"/>
          <w:color w:val="FF0000"/>
          <w:sz w:val="32"/>
          <w:szCs w:val="32"/>
        </w:rPr>
      </w:pPr>
    </w:p>
    <w:p w14:paraId="76ADEC8A">
      <w:pPr>
        <w:spacing w:line="100" w:lineRule="exact"/>
        <w:ind w:left="-105" w:leftChars="-50" w:right="-816"/>
        <w:rPr>
          <w:rFonts w:eastAsia="方正小标宋简体"/>
          <w:color w:val="FF0000"/>
          <w:sz w:val="32"/>
          <w:szCs w:val="32"/>
        </w:rPr>
      </w:pPr>
    </w:p>
    <w:p w14:paraId="09585DAD">
      <w:pPr>
        <w:spacing w:line="100" w:lineRule="exact"/>
        <w:ind w:left="-105" w:leftChars="-50" w:right="-816"/>
        <w:rPr>
          <w:rFonts w:eastAsia="方正小标宋简体"/>
          <w:color w:val="FF0000"/>
          <w:sz w:val="32"/>
          <w:szCs w:val="32"/>
        </w:rPr>
      </w:pPr>
    </w:p>
    <w:p w14:paraId="1E0E6CEC">
      <w:pPr>
        <w:spacing w:line="100" w:lineRule="exact"/>
        <w:ind w:left="-105" w:leftChars="-50" w:right="-816"/>
        <w:rPr>
          <w:rFonts w:eastAsia="方正小标宋简体"/>
          <w:color w:val="FF0000"/>
          <w:sz w:val="32"/>
          <w:szCs w:val="32"/>
        </w:rPr>
      </w:pPr>
    </w:p>
    <w:p w14:paraId="2A75609E">
      <w:pPr>
        <w:spacing w:line="100" w:lineRule="exact"/>
        <w:ind w:left="-105" w:leftChars="-50" w:right="-816"/>
        <w:rPr>
          <w:rFonts w:eastAsia="方正小标宋简体"/>
          <w:color w:val="FF0000"/>
          <w:sz w:val="32"/>
          <w:szCs w:val="32"/>
        </w:rPr>
      </w:pPr>
    </w:p>
    <w:p w14:paraId="740860CA">
      <w:pPr>
        <w:spacing w:line="100" w:lineRule="exact"/>
        <w:ind w:left="-105" w:leftChars="-50" w:right="-816"/>
        <w:rPr>
          <w:rFonts w:eastAsia="方正小标宋简体"/>
          <w:color w:val="FF0000"/>
          <w:sz w:val="32"/>
          <w:szCs w:val="32"/>
        </w:rPr>
      </w:pPr>
    </w:p>
    <w:p w14:paraId="00762BF5">
      <w:pPr>
        <w:spacing w:line="100" w:lineRule="exact"/>
        <w:ind w:left="-105" w:leftChars="-50" w:right="-816"/>
        <w:rPr>
          <w:rFonts w:eastAsia="方正小标宋简体"/>
          <w:color w:val="FF0000"/>
          <w:sz w:val="32"/>
          <w:szCs w:val="32"/>
        </w:rPr>
      </w:pPr>
    </w:p>
    <w:p w14:paraId="5081122C">
      <w:pPr>
        <w:spacing w:line="100" w:lineRule="exact"/>
        <w:ind w:left="-105" w:leftChars="-50" w:right="-816"/>
        <w:rPr>
          <w:rFonts w:eastAsia="方正小标宋简体"/>
          <w:color w:val="FF0000"/>
          <w:sz w:val="32"/>
          <w:szCs w:val="32"/>
        </w:rPr>
      </w:pPr>
    </w:p>
    <w:p w14:paraId="02A2F65C">
      <w:pPr>
        <w:spacing w:line="100" w:lineRule="exact"/>
        <w:ind w:left="-105" w:leftChars="-50" w:right="-816"/>
        <w:rPr>
          <w:rFonts w:eastAsia="方正小标宋简体"/>
          <w:color w:val="FF0000"/>
          <w:sz w:val="32"/>
          <w:szCs w:val="32"/>
        </w:rPr>
      </w:pPr>
    </w:p>
    <w:p w14:paraId="40D1D43B">
      <w:pPr>
        <w:spacing w:line="100" w:lineRule="exact"/>
        <w:ind w:left="-105" w:leftChars="-50" w:right="-816"/>
        <w:rPr>
          <w:rFonts w:eastAsia="方正小标宋简体"/>
          <w:color w:val="FF0000"/>
          <w:sz w:val="32"/>
          <w:szCs w:val="32"/>
        </w:rPr>
      </w:pPr>
    </w:p>
    <w:p w14:paraId="4CC7A6BD">
      <w:pPr>
        <w:spacing w:line="100" w:lineRule="exact"/>
        <w:ind w:left="-105" w:leftChars="-50" w:right="-816"/>
        <w:rPr>
          <w:rFonts w:eastAsia="方正小标宋简体"/>
          <w:color w:val="FF0000"/>
          <w:sz w:val="32"/>
          <w:szCs w:val="32"/>
        </w:rPr>
      </w:pPr>
    </w:p>
    <w:p w14:paraId="22548032">
      <w:pPr>
        <w:spacing w:line="100" w:lineRule="exact"/>
        <w:ind w:left="-105" w:leftChars="-50" w:right="-816"/>
        <w:rPr>
          <w:rFonts w:eastAsia="方正小标宋简体"/>
          <w:color w:val="FF0000"/>
          <w:sz w:val="32"/>
          <w:szCs w:val="32"/>
        </w:rPr>
      </w:pPr>
    </w:p>
    <w:p w14:paraId="1EC6C858">
      <w:pPr>
        <w:spacing w:line="100" w:lineRule="exact"/>
        <w:ind w:left="-105" w:leftChars="-50" w:right="-816"/>
        <w:rPr>
          <w:rFonts w:eastAsia="方正小标宋简体"/>
          <w:color w:val="FF0000"/>
          <w:sz w:val="32"/>
          <w:szCs w:val="32"/>
        </w:rPr>
      </w:pPr>
    </w:p>
    <w:p w14:paraId="4B00AB10">
      <w:pPr>
        <w:spacing w:line="100" w:lineRule="exact"/>
        <w:ind w:left="-105" w:leftChars="-50" w:right="-816"/>
        <w:rPr>
          <w:rFonts w:eastAsia="方正小标宋简体"/>
          <w:color w:val="FF0000"/>
          <w:sz w:val="32"/>
          <w:szCs w:val="32"/>
        </w:rPr>
      </w:pPr>
    </w:p>
    <w:p w14:paraId="73AF6F82">
      <w:pPr>
        <w:spacing w:line="100" w:lineRule="exact"/>
        <w:ind w:left="-105" w:leftChars="-50" w:right="-816"/>
        <w:rPr>
          <w:rFonts w:eastAsia="方正小标宋简体"/>
          <w:color w:val="FF0000"/>
          <w:sz w:val="32"/>
          <w:szCs w:val="32"/>
        </w:rPr>
      </w:pPr>
    </w:p>
    <w:p w14:paraId="2C55C13E">
      <w:pPr>
        <w:spacing w:line="100" w:lineRule="exact"/>
        <w:ind w:left="-105" w:leftChars="-50" w:right="-816"/>
        <w:rPr>
          <w:rFonts w:eastAsia="方正小标宋简体"/>
          <w:color w:val="FF0000"/>
          <w:sz w:val="32"/>
          <w:szCs w:val="32"/>
        </w:rPr>
      </w:pPr>
    </w:p>
    <w:p w14:paraId="70E33A77">
      <w:pPr>
        <w:spacing w:line="100" w:lineRule="exact"/>
        <w:ind w:left="-105" w:leftChars="-50" w:right="-816"/>
        <w:rPr>
          <w:rFonts w:eastAsia="方正小标宋简体"/>
          <w:color w:val="FF0000"/>
          <w:sz w:val="32"/>
          <w:szCs w:val="32"/>
        </w:rPr>
      </w:pPr>
    </w:p>
    <w:p w14:paraId="5846EA5B">
      <w:pPr>
        <w:spacing w:line="100" w:lineRule="exact"/>
        <w:ind w:left="-105" w:leftChars="-50" w:right="-816"/>
        <w:rPr>
          <w:rFonts w:eastAsia="方正小标宋简体"/>
          <w:color w:val="FF0000"/>
          <w:sz w:val="32"/>
          <w:szCs w:val="32"/>
        </w:rPr>
      </w:pPr>
    </w:p>
    <w:p w14:paraId="33997A1A">
      <w:pPr>
        <w:spacing w:line="100" w:lineRule="exact"/>
        <w:ind w:left="-105" w:leftChars="-50" w:right="-816"/>
        <w:rPr>
          <w:rFonts w:eastAsia="方正小标宋简体"/>
          <w:color w:val="FF0000"/>
          <w:sz w:val="32"/>
          <w:szCs w:val="32"/>
        </w:rPr>
      </w:pPr>
    </w:p>
    <w:p w14:paraId="21EE1781">
      <w:pPr>
        <w:spacing w:line="100" w:lineRule="exact"/>
        <w:ind w:left="-105" w:leftChars="-50" w:right="-816"/>
        <w:rPr>
          <w:rFonts w:eastAsia="方正小标宋简体"/>
          <w:color w:val="FF0000"/>
          <w:sz w:val="32"/>
          <w:szCs w:val="32"/>
        </w:rPr>
      </w:pPr>
    </w:p>
    <w:p w14:paraId="46088475">
      <w:pPr>
        <w:spacing w:line="100" w:lineRule="exact"/>
        <w:ind w:left="-105" w:leftChars="-50" w:right="-816"/>
        <w:rPr>
          <w:rFonts w:eastAsia="方正小标宋简体"/>
          <w:color w:val="FF0000"/>
          <w:sz w:val="32"/>
          <w:szCs w:val="32"/>
        </w:rPr>
      </w:pPr>
    </w:p>
    <w:p w14:paraId="4FCE591D">
      <w:pPr>
        <w:spacing w:line="100" w:lineRule="exact"/>
        <w:ind w:left="-105" w:leftChars="-50" w:right="-816"/>
        <w:rPr>
          <w:rFonts w:eastAsia="方正小标宋简体"/>
          <w:color w:val="FF0000"/>
          <w:sz w:val="32"/>
          <w:szCs w:val="32"/>
        </w:rPr>
      </w:pPr>
    </w:p>
    <w:p w14:paraId="3A3D9ADB">
      <w:pPr>
        <w:spacing w:line="100" w:lineRule="exact"/>
        <w:ind w:left="-105" w:leftChars="-50" w:right="-816"/>
        <w:rPr>
          <w:rFonts w:eastAsia="方正小标宋简体"/>
          <w:color w:val="FF0000"/>
          <w:sz w:val="32"/>
          <w:szCs w:val="32"/>
        </w:rPr>
      </w:pPr>
    </w:p>
    <w:p w14:paraId="686A9DEC">
      <w:pPr>
        <w:spacing w:line="100" w:lineRule="exact"/>
        <w:ind w:left="-105" w:leftChars="-50" w:right="-816"/>
        <w:rPr>
          <w:rFonts w:eastAsia="方正小标宋简体"/>
          <w:color w:val="FF0000"/>
          <w:sz w:val="32"/>
          <w:szCs w:val="32"/>
        </w:rPr>
      </w:pPr>
    </w:p>
    <w:p w14:paraId="5D3942D2">
      <w:pPr>
        <w:spacing w:line="100" w:lineRule="exact"/>
        <w:ind w:left="-105" w:leftChars="-50" w:right="-816"/>
        <w:rPr>
          <w:rFonts w:eastAsia="方正小标宋简体"/>
          <w:color w:val="FF0000"/>
          <w:sz w:val="32"/>
          <w:szCs w:val="32"/>
        </w:rPr>
      </w:pPr>
    </w:p>
    <w:p w14:paraId="78C55531">
      <w:pPr>
        <w:spacing w:line="100" w:lineRule="exact"/>
        <w:ind w:left="-105" w:leftChars="-50" w:right="-816"/>
        <w:rPr>
          <w:rFonts w:eastAsia="方正小标宋简体"/>
          <w:color w:val="FF0000"/>
          <w:sz w:val="32"/>
          <w:szCs w:val="32"/>
        </w:rPr>
      </w:pPr>
    </w:p>
    <w:p w14:paraId="45623003">
      <w:pPr>
        <w:spacing w:line="100" w:lineRule="exact"/>
        <w:ind w:left="-105" w:leftChars="-50" w:right="-816"/>
        <w:rPr>
          <w:rFonts w:eastAsia="方正小标宋简体"/>
          <w:color w:val="FF0000"/>
          <w:sz w:val="32"/>
          <w:szCs w:val="32"/>
        </w:rPr>
      </w:pPr>
    </w:p>
    <w:p w14:paraId="62D8BCA1">
      <w:pPr>
        <w:spacing w:line="100" w:lineRule="exact"/>
        <w:ind w:left="-105" w:leftChars="-50" w:right="-816"/>
        <w:rPr>
          <w:rFonts w:eastAsia="方正小标宋简体"/>
          <w:color w:val="FF0000"/>
          <w:sz w:val="32"/>
          <w:szCs w:val="32"/>
        </w:rPr>
      </w:pPr>
    </w:p>
    <w:p w14:paraId="2FC948A7">
      <w:pPr>
        <w:spacing w:line="100" w:lineRule="exact"/>
        <w:ind w:left="-105" w:leftChars="-50" w:right="-816"/>
        <w:rPr>
          <w:rFonts w:eastAsia="方正小标宋简体"/>
          <w:color w:val="FF0000"/>
          <w:sz w:val="32"/>
          <w:szCs w:val="32"/>
        </w:rPr>
      </w:pPr>
    </w:p>
    <w:p w14:paraId="57F4F22D">
      <w:pPr>
        <w:spacing w:line="100" w:lineRule="exact"/>
        <w:ind w:left="-105" w:leftChars="-50" w:right="-816"/>
        <w:rPr>
          <w:rFonts w:eastAsia="方正小标宋简体"/>
          <w:color w:val="FF0000"/>
          <w:sz w:val="32"/>
          <w:szCs w:val="32"/>
        </w:rPr>
      </w:pPr>
    </w:p>
    <w:p w14:paraId="6AFB9B6F">
      <w:pPr>
        <w:spacing w:line="100" w:lineRule="exact"/>
        <w:ind w:left="-105" w:leftChars="-50" w:right="-816"/>
        <w:rPr>
          <w:rFonts w:eastAsia="方正小标宋简体"/>
          <w:color w:val="FF0000"/>
          <w:sz w:val="32"/>
          <w:szCs w:val="32"/>
        </w:rPr>
      </w:pPr>
    </w:p>
    <w:p w14:paraId="5186F187">
      <w:pPr>
        <w:spacing w:line="100" w:lineRule="exact"/>
        <w:ind w:left="-105" w:leftChars="-50" w:right="-816"/>
        <w:rPr>
          <w:rFonts w:eastAsia="方正小标宋简体"/>
          <w:color w:val="FF0000"/>
          <w:sz w:val="32"/>
          <w:szCs w:val="32"/>
        </w:rPr>
      </w:pPr>
    </w:p>
    <w:p w14:paraId="40EC99CA">
      <w:pPr>
        <w:spacing w:line="100" w:lineRule="exact"/>
        <w:ind w:left="-105" w:leftChars="-50" w:right="-816"/>
        <w:rPr>
          <w:rFonts w:eastAsia="方正小标宋简体"/>
          <w:color w:val="FF0000"/>
          <w:sz w:val="32"/>
          <w:szCs w:val="32"/>
        </w:rPr>
      </w:pPr>
    </w:p>
    <w:p w14:paraId="4FD4BABD">
      <w:pPr>
        <w:spacing w:line="100" w:lineRule="exact"/>
        <w:ind w:left="-105" w:leftChars="-50" w:right="-816"/>
        <w:rPr>
          <w:rFonts w:eastAsia="方正小标宋简体"/>
          <w:color w:val="FF0000"/>
          <w:sz w:val="32"/>
          <w:szCs w:val="32"/>
        </w:rPr>
      </w:pPr>
    </w:p>
    <w:p w14:paraId="2F0CD521">
      <w:pPr>
        <w:spacing w:line="100" w:lineRule="exact"/>
        <w:ind w:left="-105" w:leftChars="-50" w:right="-816"/>
        <w:rPr>
          <w:rFonts w:eastAsia="方正小标宋简体"/>
          <w:color w:val="FF0000"/>
          <w:sz w:val="32"/>
          <w:szCs w:val="32"/>
        </w:rPr>
      </w:pPr>
    </w:p>
    <w:p w14:paraId="1A591F1E">
      <w:pPr>
        <w:spacing w:line="100" w:lineRule="exact"/>
        <w:ind w:left="-105" w:leftChars="-50" w:right="-816"/>
        <w:rPr>
          <w:rFonts w:eastAsia="方正小标宋简体"/>
          <w:color w:val="FF0000"/>
          <w:sz w:val="32"/>
          <w:szCs w:val="32"/>
        </w:rPr>
      </w:pPr>
    </w:p>
    <w:p w14:paraId="680B8A5A">
      <w:pPr>
        <w:spacing w:line="100" w:lineRule="exact"/>
        <w:ind w:left="-105" w:leftChars="-50" w:right="-816"/>
        <w:rPr>
          <w:rFonts w:eastAsia="方正小标宋简体"/>
          <w:color w:val="FF0000"/>
          <w:sz w:val="32"/>
          <w:szCs w:val="32"/>
        </w:rPr>
      </w:pPr>
    </w:p>
    <w:p w14:paraId="1DC79157">
      <w:pPr>
        <w:spacing w:line="100" w:lineRule="exact"/>
        <w:ind w:left="-105" w:leftChars="-50" w:right="-816"/>
        <w:rPr>
          <w:rFonts w:eastAsia="方正小标宋简体"/>
          <w:color w:val="FF0000"/>
          <w:sz w:val="32"/>
          <w:szCs w:val="32"/>
        </w:rPr>
      </w:pPr>
    </w:p>
    <w:p w14:paraId="0C1F66A3">
      <w:pPr>
        <w:spacing w:line="100" w:lineRule="exact"/>
        <w:ind w:left="-105" w:leftChars="-50" w:right="-816"/>
        <w:rPr>
          <w:rFonts w:eastAsia="方正小标宋简体"/>
          <w:color w:val="FF0000"/>
          <w:sz w:val="32"/>
          <w:szCs w:val="32"/>
        </w:rPr>
      </w:pPr>
    </w:p>
    <w:p w14:paraId="2BB13F40">
      <w:pPr>
        <w:spacing w:line="100" w:lineRule="exact"/>
        <w:ind w:left="-105" w:leftChars="-50" w:right="-816"/>
        <w:rPr>
          <w:rFonts w:eastAsia="方正小标宋简体"/>
          <w:color w:val="FF0000"/>
          <w:sz w:val="32"/>
          <w:szCs w:val="32"/>
        </w:rPr>
      </w:pPr>
    </w:p>
    <w:p w14:paraId="49D45164">
      <w:pPr>
        <w:spacing w:line="100" w:lineRule="exact"/>
        <w:ind w:left="-105" w:leftChars="-50" w:right="-816"/>
        <w:rPr>
          <w:rFonts w:eastAsia="方正小标宋简体"/>
          <w:color w:val="FF0000"/>
          <w:sz w:val="32"/>
          <w:szCs w:val="32"/>
        </w:rPr>
      </w:pPr>
    </w:p>
    <w:p w14:paraId="71434CAE">
      <w:pPr>
        <w:spacing w:line="100" w:lineRule="exact"/>
        <w:ind w:left="-105" w:leftChars="-50" w:right="-816"/>
        <w:rPr>
          <w:rFonts w:eastAsia="方正小标宋简体"/>
          <w:color w:val="FF0000"/>
          <w:sz w:val="32"/>
          <w:szCs w:val="32"/>
        </w:rPr>
      </w:pPr>
    </w:p>
    <w:p w14:paraId="3DE1A9DE">
      <w:pPr>
        <w:spacing w:line="100" w:lineRule="exact"/>
        <w:ind w:left="-105" w:leftChars="-50" w:right="-816"/>
        <w:rPr>
          <w:rFonts w:eastAsia="方正小标宋简体"/>
          <w:color w:val="FF0000"/>
          <w:sz w:val="32"/>
          <w:szCs w:val="32"/>
        </w:rPr>
      </w:pPr>
    </w:p>
    <w:p w14:paraId="153E90D4">
      <w:pPr>
        <w:spacing w:line="100" w:lineRule="exact"/>
        <w:ind w:left="-105" w:leftChars="-50" w:right="-816"/>
        <w:rPr>
          <w:rFonts w:eastAsia="方正小标宋简体"/>
          <w:color w:val="FF0000"/>
          <w:sz w:val="32"/>
          <w:szCs w:val="32"/>
        </w:rPr>
      </w:pPr>
    </w:p>
    <w:p w14:paraId="1C46CD11">
      <w:pPr>
        <w:spacing w:line="100" w:lineRule="exact"/>
        <w:ind w:right="-816"/>
        <w:rPr>
          <w:rFonts w:eastAsia="方正小标宋简体"/>
          <w:color w:val="FF0000"/>
          <w:sz w:val="32"/>
          <w:szCs w:val="32"/>
        </w:rPr>
      </w:pPr>
    </w:p>
    <w:p w14:paraId="6335B38E">
      <w:pPr>
        <w:spacing w:line="100" w:lineRule="exact"/>
        <w:ind w:left="-105" w:leftChars="-50" w:right="-816"/>
        <w:rPr>
          <w:rFonts w:eastAsia="方正小标宋简体"/>
          <w:color w:val="FF0000"/>
          <w:sz w:val="32"/>
          <w:szCs w:val="32"/>
        </w:rPr>
      </w:pPr>
    </w:p>
    <w:p w14:paraId="1E363923">
      <w:pPr>
        <w:spacing w:line="100" w:lineRule="exact"/>
        <w:ind w:left="-105" w:leftChars="-50" w:right="-816"/>
        <w:rPr>
          <w:rFonts w:eastAsia="方正小标宋简体"/>
          <w:color w:val="FF0000"/>
          <w:sz w:val="32"/>
          <w:szCs w:val="32"/>
        </w:rPr>
      </w:pPr>
    </w:p>
    <w:p w14:paraId="213AB26F">
      <w:pPr>
        <w:spacing w:line="100" w:lineRule="exact"/>
        <w:ind w:left="-105" w:leftChars="-50" w:right="-816"/>
        <w:rPr>
          <w:rFonts w:eastAsia="方正小标宋简体"/>
          <w:color w:val="FF0000"/>
          <w:sz w:val="32"/>
          <w:szCs w:val="32"/>
        </w:rPr>
      </w:pPr>
    </w:p>
    <w:p w14:paraId="63DC0112">
      <w:pPr>
        <w:spacing w:line="100" w:lineRule="exact"/>
        <w:ind w:left="-105" w:leftChars="-50" w:right="-816"/>
        <w:rPr>
          <w:rFonts w:eastAsia="黑体"/>
          <w:sz w:val="32"/>
          <w:u w:val="single"/>
        </w:rPr>
      </w:pPr>
      <w:r>
        <w:rPr>
          <w:rFonts w:eastAsia="黑体"/>
          <w:sz w:val="32"/>
          <w:u w:val="single"/>
        </w:rPr>
        <w:t xml:space="preserve">                                                         </w:t>
      </w:r>
    </w:p>
    <w:p w14:paraId="0A220AF3">
      <w:pPr>
        <w:spacing w:line="440" w:lineRule="exact"/>
        <w:ind w:left="-105" w:leftChars="-50" w:right="-816"/>
        <w:rPr>
          <w:rFonts w:eastAsia="仿宋_GB2312"/>
          <w:sz w:val="28"/>
          <w:szCs w:val="28"/>
        </w:rPr>
      </w:pPr>
      <w:r>
        <w:rPr>
          <w:rFonts w:eastAsia="仿宋_GB2312"/>
          <w:sz w:val="28"/>
          <w:szCs w:val="28"/>
        </w:rPr>
        <w:t xml:space="preserve">  湖州学院                                 2021年7月24日印发</w:t>
      </w:r>
    </w:p>
    <w:p w14:paraId="570AC5F9">
      <w:pPr>
        <w:spacing w:line="100" w:lineRule="exact"/>
        <w:ind w:left="-105" w:leftChars="-50" w:right="-816"/>
        <w:rPr>
          <w:rFonts w:eastAsia="黑体"/>
          <w:b/>
          <w:sz w:val="32"/>
          <w:u w:val="single"/>
        </w:rPr>
      </w:pPr>
      <w:r>
        <w:rPr>
          <w:rFonts w:eastAsia="黑体"/>
          <w:b/>
          <w:sz w:val="32"/>
          <w:u w:val="single"/>
        </w:rPr>
        <w:t xml:space="preserve">                                                         </w:t>
      </w:r>
    </w:p>
    <w:sectPr>
      <w:pgSz w:w="11906" w:h="16838"/>
      <w:pgMar w:top="1440" w:right="1800" w:bottom="1440" w:left="180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endnote>
  <w:endnote w:type="continuationSeparator"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PMingLiU">
    <w:altName w:val="Microsoft JhengHei UI"/>
    <w:panose1 w:val="02010601000101010101"/>
    <w:charset w:val="88"/>
    <w:family w:val="roman"/>
    <w:pitch w:val="default"/>
    <w:sig w:usb0="00000000" w:usb1="00000000" w:usb2="00000016" w:usb3="00000000" w:csb0="00100001" w:csb1="00000000"/>
  </w:font>
  <w:font w:name="PMingLiU">
    <w:altName w:val="Segoe Print"/>
    <w:panose1 w:val="00000000000000000000"/>
    <w:charset w:val="00"/>
    <w:family w:val="auto"/>
    <w:pitch w:val="default"/>
    <w:sig w:usb0="00000000" w:usb1="00000000" w:usb2="00000000" w:usb3="00000000" w:csb0="00000000" w:csb1="00000000"/>
  </w:font>
  <w:font w:name="华文行楷">
    <w:panose1 w:val="02010800040101010101"/>
    <w:charset w:val="86"/>
    <w:family w:val="auto"/>
    <w:pitch w:val="default"/>
    <w:sig w:usb0="00000001" w:usb1="080F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DFKai-SB">
    <w:altName w:val="Microsoft JhengHei Light"/>
    <w:panose1 w:val="00000000000000000000"/>
    <w:charset w:val="88"/>
    <w:family w:val="script"/>
    <w:pitch w:val="default"/>
    <w:sig w:usb0="00000000" w:usb1="00000000" w:usb2="00000016" w:usb3="00000000" w:csb0="00100001" w:csb1="00000000"/>
  </w:font>
  <w:font w:name="Microsoft JhengHei Light">
    <w:panose1 w:val="020B0304030504040204"/>
    <w:charset w:val="88"/>
    <w:family w:val="auto"/>
    <w:pitch w:val="default"/>
    <w:sig w:usb0="800002A7" w:usb1="28CF4400" w:usb2="00000016" w:usb3="00000000" w:csb0="00100009" w:csb1="00000000"/>
  </w:font>
  <w:font w:name="MingLiU">
    <w:altName w:val="PMingLiU-ExtB"/>
    <w:panose1 w:val="02010609000101010101"/>
    <w:charset w:val="88"/>
    <w:family w:val="modern"/>
    <w:pitch w:val="default"/>
    <w:sig w:usb0="00000000" w:usb1="00000000" w:usb2="00000016" w:usb3="00000000" w:csb0="00100001" w:csb1="00000000"/>
  </w:font>
  <w:font w:name="細明體">
    <w:altName w:val="Segoe Print"/>
    <w:panose1 w:val="00000000000000000000"/>
    <w:charset w:val="00"/>
    <w:family w:val="auto"/>
    <w:pitch w:val="default"/>
    <w:sig w:usb0="00000000" w:usb1="00000000" w:usb2="00000000" w:usb3="00000000" w:csb0="00000000" w:csb1="00000000"/>
  </w:font>
  <w:font w:name="华文宋体">
    <w:panose1 w:val="02010600040101010101"/>
    <w:charset w:val="86"/>
    <w:family w:val="auto"/>
    <w:pitch w:val="default"/>
    <w:sig w:usb0="00000287" w:usb1="080F0000" w:usb2="00000000" w:usb3="00000000" w:csb0="0004009F" w:csb1="DFD70000"/>
  </w:font>
  <w:font w:name="微软雅黑">
    <w:panose1 w:val="020B0503020204020204"/>
    <w:charset w:val="86"/>
    <w:family w:val="swiss"/>
    <w:pitch w:val="default"/>
    <w:sig w:usb0="80000287" w:usb1="2ACF3C50" w:usb2="00000016" w:usb3="00000000" w:csb0="0004001F" w:csb1="00000000"/>
  </w:font>
  <w:font w:name="方正仿宋简体">
    <w:altName w:val="Arial Unicode MS"/>
    <w:panose1 w:val="00000000000000000000"/>
    <w:charset w:val="86"/>
    <w:family w:val="script"/>
    <w:pitch w:val="default"/>
    <w:sig w:usb0="00000000" w:usb1="00000000" w:usb2="00000010" w:usb3="00000000" w:csb0="00040000" w:csb1="00000000"/>
  </w:font>
  <w:font w:name="Arial Unicode MS">
    <w:panose1 w:val="020B0604020202020204"/>
    <w:charset w:val="86"/>
    <w:family w:val="auto"/>
    <w:pitch w:val="default"/>
    <w:sig w:usb0="FFFFFFFF" w:usb1="E9FFFFFF" w:usb2="0000003F" w:usb3="00000000" w:csb0="603F01FF" w:csb1="FFFF0000"/>
  </w:font>
  <w:font w:name="楷体">
    <w:panose1 w:val="02010609060101010101"/>
    <w:charset w:val="86"/>
    <w:family w:val="modern"/>
    <w:pitch w:val="default"/>
    <w:sig w:usb0="800002BF" w:usb1="38CF7CFA" w:usb2="00000016" w:usb3="00000000" w:csb0="00040001" w:csb1="00000000"/>
  </w:font>
  <w:font w:name="Microsoft JhengHei UI">
    <w:panose1 w:val="020B0604030504040204"/>
    <w:charset w:val="88"/>
    <w:family w:val="auto"/>
    <w:pitch w:val="default"/>
    <w:sig w:usb0="000002A7" w:usb1="28CF4400" w:usb2="00000016" w:usb3="00000000" w:csb0="00100009" w:csb1="00000000"/>
  </w:font>
  <w:font w:name="Segoe Print">
    <w:panose1 w:val="02000600000000000000"/>
    <w:charset w:val="00"/>
    <w:family w:val="auto"/>
    <w:pitch w:val="default"/>
    <w:sig w:usb0="0000028F" w:usb1="00000000" w:usb2="00000000" w:usb3="00000000" w:csb0="2000009F" w:csb1="4701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421FE">
    <w:pPr>
      <w:pStyle w:val="6"/>
      <w:framePr w:wrap="around" w:vAnchor="text" w:hAnchor="margin" w:xAlign="center" w:y="1"/>
      <w:rPr>
        <w:rStyle w:val="11"/>
      </w:rPr>
    </w:pPr>
    <w:r>
      <w:rPr>
        <w:rStyle w:val="11"/>
      </w:rPr>
      <w:fldChar w:fldCharType="begin"/>
    </w:r>
    <w:r>
      <w:rPr>
        <w:rStyle w:val="11"/>
      </w:rPr>
      <w:instrText xml:space="preserve">PAGE  </w:instrText>
    </w:r>
    <w:r>
      <w:rPr>
        <w:rStyle w:val="11"/>
      </w:rPr>
      <w:fldChar w:fldCharType="separate"/>
    </w:r>
    <w:r>
      <w:rPr>
        <w:rStyle w:val="11"/>
      </w:rPr>
      <w:t>35</w:t>
    </w:r>
    <w:r>
      <w:rPr>
        <w:rStyle w:val="11"/>
      </w:rPr>
      <w:fldChar w:fldCharType="end"/>
    </w:r>
  </w:p>
  <w:p w14:paraId="7568E7C9">
    <w:pPr>
      <w:pStyle w:val="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EE5C4D">
    <w:pPr>
      <w:pStyle w:val="6"/>
      <w:framePr w:wrap="around" w:vAnchor="text" w:hAnchor="margin" w:xAlign="center" w:y="1"/>
      <w:rPr>
        <w:rStyle w:val="11"/>
      </w:rPr>
    </w:pPr>
    <w:r>
      <w:rPr>
        <w:rStyle w:val="11"/>
      </w:rPr>
      <w:fldChar w:fldCharType="begin"/>
    </w:r>
    <w:r>
      <w:rPr>
        <w:rStyle w:val="11"/>
      </w:rPr>
      <w:instrText xml:space="preserve">PAGE  </w:instrText>
    </w:r>
    <w:r>
      <w:rPr>
        <w:rStyle w:val="11"/>
      </w:rPr>
      <w:fldChar w:fldCharType="end"/>
    </w:r>
  </w:p>
  <w:p w14:paraId="0A57C2ED">
    <w:pPr>
      <w:pStyle w:val="6"/>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EF24BC">
    <w:pPr>
      <w:pStyle w:val="6"/>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footnote>
  <w:footnote w:type="continuationSeparator" w:id="1">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C2F8A9"/>
    <w:multiLevelType w:val="singleLevel"/>
    <w:tmpl w:val="26C2F8A9"/>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RkYWIyY2M0MmYzOGRkYjRhMjdjOGQ0OTAzODIxNTgifQ=="/>
  </w:docVars>
  <w:rsids>
    <w:rsidRoot w:val="00A20823"/>
    <w:rsid w:val="000250F0"/>
    <w:rsid w:val="00055162"/>
    <w:rsid w:val="00090694"/>
    <w:rsid w:val="000D2092"/>
    <w:rsid w:val="000E7BD1"/>
    <w:rsid w:val="000F09F3"/>
    <w:rsid w:val="000F0F1F"/>
    <w:rsid w:val="0013691B"/>
    <w:rsid w:val="0017428B"/>
    <w:rsid w:val="001C38ED"/>
    <w:rsid w:val="001D04EC"/>
    <w:rsid w:val="00245BEE"/>
    <w:rsid w:val="00252889"/>
    <w:rsid w:val="0026233F"/>
    <w:rsid w:val="00276FD8"/>
    <w:rsid w:val="00280025"/>
    <w:rsid w:val="002B6FF6"/>
    <w:rsid w:val="002E3AF8"/>
    <w:rsid w:val="002E6FBB"/>
    <w:rsid w:val="00301667"/>
    <w:rsid w:val="00304C56"/>
    <w:rsid w:val="00327A2C"/>
    <w:rsid w:val="003330D8"/>
    <w:rsid w:val="00334EE2"/>
    <w:rsid w:val="00353536"/>
    <w:rsid w:val="003F541B"/>
    <w:rsid w:val="00433745"/>
    <w:rsid w:val="004639B5"/>
    <w:rsid w:val="00493364"/>
    <w:rsid w:val="004A1044"/>
    <w:rsid w:val="004B3123"/>
    <w:rsid w:val="004E4324"/>
    <w:rsid w:val="00553ED2"/>
    <w:rsid w:val="005969F6"/>
    <w:rsid w:val="005C4754"/>
    <w:rsid w:val="005D5689"/>
    <w:rsid w:val="006046B1"/>
    <w:rsid w:val="00607652"/>
    <w:rsid w:val="00627EC7"/>
    <w:rsid w:val="0063399D"/>
    <w:rsid w:val="006358AD"/>
    <w:rsid w:val="0064468B"/>
    <w:rsid w:val="006752AC"/>
    <w:rsid w:val="00682294"/>
    <w:rsid w:val="006B1BB6"/>
    <w:rsid w:val="006B5549"/>
    <w:rsid w:val="006F27F8"/>
    <w:rsid w:val="007025A9"/>
    <w:rsid w:val="0077417A"/>
    <w:rsid w:val="007939A4"/>
    <w:rsid w:val="007A1BF6"/>
    <w:rsid w:val="007A67F2"/>
    <w:rsid w:val="007B7CF9"/>
    <w:rsid w:val="007C0F29"/>
    <w:rsid w:val="007D1792"/>
    <w:rsid w:val="008062D9"/>
    <w:rsid w:val="00812842"/>
    <w:rsid w:val="00827F41"/>
    <w:rsid w:val="00844635"/>
    <w:rsid w:val="00846AE7"/>
    <w:rsid w:val="008671DF"/>
    <w:rsid w:val="00880DD6"/>
    <w:rsid w:val="00887A0E"/>
    <w:rsid w:val="008D352E"/>
    <w:rsid w:val="008E1DE6"/>
    <w:rsid w:val="008E265D"/>
    <w:rsid w:val="00902F97"/>
    <w:rsid w:val="00904034"/>
    <w:rsid w:val="009074A6"/>
    <w:rsid w:val="009D3B76"/>
    <w:rsid w:val="009E69CC"/>
    <w:rsid w:val="00A10205"/>
    <w:rsid w:val="00A20823"/>
    <w:rsid w:val="00A26C4A"/>
    <w:rsid w:val="00A40C53"/>
    <w:rsid w:val="00A624FA"/>
    <w:rsid w:val="00A83096"/>
    <w:rsid w:val="00AA12FD"/>
    <w:rsid w:val="00B23ABB"/>
    <w:rsid w:val="00B641E1"/>
    <w:rsid w:val="00B80071"/>
    <w:rsid w:val="00B83B66"/>
    <w:rsid w:val="00BC46B9"/>
    <w:rsid w:val="00BF174F"/>
    <w:rsid w:val="00C053C0"/>
    <w:rsid w:val="00C25D7D"/>
    <w:rsid w:val="00C25EB0"/>
    <w:rsid w:val="00C26258"/>
    <w:rsid w:val="00C437CB"/>
    <w:rsid w:val="00C80951"/>
    <w:rsid w:val="00CB710F"/>
    <w:rsid w:val="00CD4670"/>
    <w:rsid w:val="00CF2371"/>
    <w:rsid w:val="00D0211D"/>
    <w:rsid w:val="00D026C7"/>
    <w:rsid w:val="00D35684"/>
    <w:rsid w:val="00D778E6"/>
    <w:rsid w:val="00D86D98"/>
    <w:rsid w:val="00D875A7"/>
    <w:rsid w:val="00DA1C09"/>
    <w:rsid w:val="00DA5131"/>
    <w:rsid w:val="00DB6C9C"/>
    <w:rsid w:val="00E1649A"/>
    <w:rsid w:val="00E235A9"/>
    <w:rsid w:val="00E3728E"/>
    <w:rsid w:val="00ED26B6"/>
    <w:rsid w:val="00EE7DDF"/>
    <w:rsid w:val="00F06FC9"/>
    <w:rsid w:val="00F1064F"/>
    <w:rsid w:val="00F46752"/>
    <w:rsid w:val="00FD2033"/>
    <w:rsid w:val="00FE2F8D"/>
    <w:rsid w:val="0185793C"/>
    <w:rsid w:val="019D5E3E"/>
    <w:rsid w:val="02A74254"/>
    <w:rsid w:val="04163806"/>
    <w:rsid w:val="042869DC"/>
    <w:rsid w:val="059B4D4B"/>
    <w:rsid w:val="05A818F2"/>
    <w:rsid w:val="06562496"/>
    <w:rsid w:val="06AF6BB5"/>
    <w:rsid w:val="08043C1B"/>
    <w:rsid w:val="08A93ADF"/>
    <w:rsid w:val="08BA7836"/>
    <w:rsid w:val="08C52A98"/>
    <w:rsid w:val="08F07EB2"/>
    <w:rsid w:val="0B500E3F"/>
    <w:rsid w:val="0B966159"/>
    <w:rsid w:val="0BFA4A30"/>
    <w:rsid w:val="0C5B598E"/>
    <w:rsid w:val="0CEB150B"/>
    <w:rsid w:val="0D625351"/>
    <w:rsid w:val="0DB35C40"/>
    <w:rsid w:val="0E7E7D39"/>
    <w:rsid w:val="0FA150C1"/>
    <w:rsid w:val="10AC7615"/>
    <w:rsid w:val="11BC729F"/>
    <w:rsid w:val="127C2270"/>
    <w:rsid w:val="12F93E2B"/>
    <w:rsid w:val="12FC0527"/>
    <w:rsid w:val="13AE1D03"/>
    <w:rsid w:val="140E1D6B"/>
    <w:rsid w:val="144A13CC"/>
    <w:rsid w:val="14C73397"/>
    <w:rsid w:val="14CC5514"/>
    <w:rsid w:val="15BD0CC7"/>
    <w:rsid w:val="1702099B"/>
    <w:rsid w:val="17174CE2"/>
    <w:rsid w:val="17372A30"/>
    <w:rsid w:val="173E6AE4"/>
    <w:rsid w:val="17701362"/>
    <w:rsid w:val="17E531CF"/>
    <w:rsid w:val="18B91EAA"/>
    <w:rsid w:val="190407FB"/>
    <w:rsid w:val="191510F0"/>
    <w:rsid w:val="19552DFF"/>
    <w:rsid w:val="1A96049A"/>
    <w:rsid w:val="1B530087"/>
    <w:rsid w:val="1C941BA5"/>
    <w:rsid w:val="1E147915"/>
    <w:rsid w:val="1E9C6323"/>
    <w:rsid w:val="1FA819BE"/>
    <w:rsid w:val="20877B82"/>
    <w:rsid w:val="20E85171"/>
    <w:rsid w:val="2107211D"/>
    <w:rsid w:val="21F52D83"/>
    <w:rsid w:val="2236400A"/>
    <w:rsid w:val="223B0F10"/>
    <w:rsid w:val="233D604F"/>
    <w:rsid w:val="23527ECD"/>
    <w:rsid w:val="235403DD"/>
    <w:rsid w:val="23860CE8"/>
    <w:rsid w:val="249D1347"/>
    <w:rsid w:val="24FD0456"/>
    <w:rsid w:val="25A2171F"/>
    <w:rsid w:val="26107F00"/>
    <w:rsid w:val="262201BC"/>
    <w:rsid w:val="26594505"/>
    <w:rsid w:val="26B7240F"/>
    <w:rsid w:val="271C71A6"/>
    <w:rsid w:val="27702719"/>
    <w:rsid w:val="27D82A03"/>
    <w:rsid w:val="28CA5D50"/>
    <w:rsid w:val="292C5D7F"/>
    <w:rsid w:val="2973283C"/>
    <w:rsid w:val="2B72504A"/>
    <w:rsid w:val="2C22610F"/>
    <w:rsid w:val="2C353BAD"/>
    <w:rsid w:val="2C6D5A4A"/>
    <w:rsid w:val="2CE4341B"/>
    <w:rsid w:val="2D424C45"/>
    <w:rsid w:val="2D89718A"/>
    <w:rsid w:val="2DEA298B"/>
    <w:rsid w:val="2EB17E45"/>
    <w:rsid w:val="2F136435"/>
    <w:rsid w:val="2FD36D0D"/>
    <w:rsid w:val="305D39F0"/>
    <w:rsid w:val="31432928"/>
    <w:rsid w:val="31A858C1"/>
    <w:rsid w:val="31C32927"/>
    <w:rsid w:val="31DD38EC"/>
    <w:rsid w:val="3269649F"/>
    <w:rsid w:val="32CF3DB3"/>
    <w:rsid w:val="33AC1E65"/>
    <w:rsid w:val="33F230E8"/>
    <w:rsid w:val="34252149"/>
    <w:rsid w:val="34C27ABA"/>
    <w:rsid w:val="34C81736"/>
    <w:rsid w:val="36607ECF"/>
    <w:rsid w:val="3674124D"/>
    <w:rsid w:val="37533607"/>
    <w:rsid w:val="37CC5590"/>
    <w:rsid w:val="38B61581"/>
    <w:rsid w:val="38D17405"/>
    <w:rsid w:val="3A8D0FD5"/>
    <w:rsid w:val="3B801FE7"/>
    <w:rsid w:val="3BC016DC"/>
    <w:rsid w:val="3C8276A7"/>
    <w:rsid w:val="3C9A58D8"/>
    <w:rsid w:val="3D53419E"/>
    <w:rsid w:val="3D91536F"/>
    <w:rsid w:val="3DB44B5B"/>
    <w:rsid w:val="3E5C3B22"/>
    <w:rsid w:val="40196F4D"/>
    <w:rsid w:val="40310EA8"/>
    <w:rsid w:val="40D268AF"/>
    <w:rsid w:val="41BB28A2"/>
    <w:rsid w:val="42521579"/>
    <w:rsid w:val="42F1451F"/>
    <w:rsid w:val="436857BD"/>
    <w:rsid w:val="446E3E9D"/>
    <w:rsid w:val="45AC338C"/>
    <w:rsid w:val="45AD2A3F"/>
    <w:rsid w:val="466464F1"/>
    <w:rsid w:val="46663964"/>
    <w:rsid w:val="46F54C2F"/>
    <w:rsid w:val="4752101E"/>
    <w:rsid w:val="49C74092"/>
    <w:rsid w:val="49C90609"/>
    <w:rsid w:val="4AE56362"/>
    <w:rsid w:val="4B4E19CF"/>
    <w:rsid w:val="4B5E4CA5"/>
    <w:rsid w:val="4C6C6419"/>
    <w:rsid w:val="4D30127E"/>
    <w:rsid w:val="4D7D3CBD"/>
    <w:rsid w:val="4DA80131"/>
    <w:rsid w:val="4DE72DE0"/>
    <w:rsid w:val="4E7B65C2"/>
    <w:rsid w:val="4EC20F76"/>
    <w:rsid w:val="4FCB5B82"/>
    <w:rsid w:val="506968AD"/>
    <w:rsid w:val="513161E1"/>
    <w:rsid w:val="519F508A"/>
    <w:rsid w:val="53496F0A"/>
    <w:rsid w:val="54857301"/>
    <w:rsid w:val="54BD7543"/>
    <w:rsid w:val="5672175B"/>
    <w:rsid w:val="56727D15"/>
    <w:rsid w:val="569D3208"/>
    <w:rsid w:val="56DA300D"/>
    <w:rsid w:val="5708735A"/>
    <w:rsid w:val="57E45F19"/>
    <w:rsid w:val="584E0B5A"/>
    <w:rsid w:val="594F2531"/>
    <w:rsid w:val="59CA5E72"/>
    <w:rsid w:val="5A1E06D4"/>
    <w:rsid w:val="5A7764A1"/>
    <w:rsid w:val="5AB95831"/>
    <w:rsid w:val="5B160D6A"/>
    <w:rsid w:val="5B6A710D"/>
    <w:rsid w:val="5B961205"/>
    <w:rsid w:val="5B9F7F77"/>
    <w:rsid w:val="5C9639D6"/>
    <w:rsid w:val="5D5F0073"/>
    <w:rsid w:val="5DD04C04"/>
    <w:rsid w:val="5E882AD2"/>
    <w:rsid w:val="5F411119"/>
    <w:rsid w:val="5FEA2D1D"/>
    <w:rsid w:val="611E1B6A"/>
    <w:rsid w:val="616E2199"/>
    <w:rsid w:val="630C6CB5"/>
    <w:rsid w:val="631115A8"/>
    <w:rsid w:val="643139C0"/>
    <w:rsid w:val="646E460E"/>
    <w:rsid w:val="65BC63C3"/>
    <w:rsid w:val="663B254F"/>
    <w:rsid w:val="66487F9B"/>
    <w:rsid w:val="67B57504"/>
    <w:rsid w:val="68096504"/>
    <w:rsid w:val="682F7A7B"/>
    <w:rsid w:val="68366AC9"/>
    <w:rsid w:val="693B3F6D"/>
    <w:rsid w:val="697114E4"/>
    <w:rsid w:val="69CF5072"/>
    <w:rsid w:val="6A3843D3"/>
    <w:rsid w:val="6B05560C"/>
    <w:rsid w:val="6B093148"/>
    <w:rsid w:val="6B0E7D27"/>
    <w:rsid w:val="6B101AFB"/>
    <w:rsid w:val="6BBF0D93"/>
    <w:rsid w:val="6CB732E5"/>
    <w:rsid w:val="6D602A26"/>
    <w:rsid w:val="6DD74797"/>
    <w:rsid w:val="6E572A17"/>
    <w:rsid w:val="6EAA3160"/>
    <w:rsid w:val="6EC26760"/>
    <w:rsid w:val="6FBC58D0"/>
    <w:rsid w:val="6FBE0D03"/>
    <w:rsid w:val="702951EA"/>
    <w:rsid w:val="705A513E"/>
    <w:rsid w:val="70E82F6C"/>
    <w:rsid w:val="71326451"/>
    <w:rsid w:val="71800A1E"/>
    <w:rsid w:val="71AD6A5D"/>
    <w:rsid w:val="74040EFC"/>
    <w:rsid w:val="74B927EC"/>
    <w:rsid w:val="758E3860"/>
    <w:rsid w:val="75E779FC"/>
    <w:rsid w:val="760F629D"/>
    <w:rsid w:val="762D6B11"/>
    <w:rsid w:val="76F35456"/>
    <w:rsid w:val="76F4042D"/>
    <w:rsid w:val="77082AD7"/>
    <w:rsid w:val="770B4EF8"/>
    <w:rsid w:val="77AE71BA"/>
    <w:rsid w:val="77CC3D8A"/>
    <w:rsid w:val="77DA1EB4"/>
    <w:rsid w:val="77E17F9F"/>
    <w:rsid w:val="78A11EA9"/>
    <w:rsid w:val="78A4152F"/>
    <w:rsid w:val="790B6B9D"/>
    <w:rsid w:val="7A17501C"/>
    <w:rsid w:val="7B1B6F14"/>
    <w:rsid w:val="7BB41E61"/>
    <w:rsid w:val="7C3129A1"/>
    <w:rsid w:val="7C427C94"/>
    <w:rsid w:val="7C733EA2"/>
    <w:rsid w:val="7C79268F"/>
    <w:rsid w:val="7CE87111"/>
    <w:rsid w:val="7E315CC6"/>
    <w:rsid w:val="7E6C4D74"/>
    <w:rsid w:val="7EBC6AA1"/>
    <w:rsid w:val="7F0B1630"/>
    <w:rsid w:val="7FCD18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Body Text Indent"/>
    <w:basedOn w:val="1"/>
    <w:qFormat/>
    <w:uiPriority w:val="0"/>
    <w:pPr>
      <w:ind w:firstLine="360"/>
    </w:pPr>
    <w:rPr>
      <w:sz w:val="24"/>
      <w:szCs w:val="20"/>
    </w:rPr>
  </w:style>
  <w:style w:type="paragraph" w:styleId="4">
    <w:name w:val="Plain Text"/>
    <w:basedOn w:val="1"/>
    <w:qFormat/>
    <w:uiPriority w:val="0"/>
    <w:rPr>
      <w:rFonts w:ascii="宋体" w:hAnsi="Courier New" w:cs="Courier New"/>
      <w:sz w:val="24"/>
      <w:szCs w:val="21"/>
    </w:rPr>
  </w:style>
  <w:style w:type="paragraph" w:styleId="5">
    <w:name w:val="Balloon Text"/>
    <w:basedOn w:val="1"/>
    <w:link w:val="13"/>
    <w:qFormat/>
    <w:uiPriority w:val="0"/>
    <w:rPr>
      <w:sz w:val="18"/>
      <w:szCs w:val="18"/>
    </w:rPr>
  </w:style>
  <w:style w:type="paragraph" w:styleId="6">
    <w:name w:val="footer"/>
    <w:basedOn w:val="1"/>
    <w:qFormat/>
    <w:uiPriority w:val="0"/>
    <w:pPr>
      <w:tabs>
        <w:tab w:val="center" w:pos="4153"/>
        <w:tab w:val="right" w:pos="8306"/>
      </w:tabs>
      <w:snapToGrid w:val="0"/>
      <w:jc w:val="left"/>
    </w:pPr>
    <w:rPr>
      <w:sz w:val="18"/>
      <w:szCs w:val="18"/>
    </w:rPr>
  </w:style>
  <w:style w:type="paragraph" w:styleId="7">
    <w:name w:val="header"/>
    <w:basedOn w:val="1"/>
    <w:link w:val="14"/>
    <w:qFormat/>
    <w:uiPriority w:val="0"/>
    <w:pPr>
      <w:pBdr>
        <w:bottom w:val="single" w:color="auto" w:sz="6" w:space="1"/>
      </w:pBdr>
      <w:tabs>
        <w:tab w:val="center" w:pos="4153"/>
        <w:tab w:val="right" w:pos="8306"/>
      </w:tabs>
      <w:snapToGrid w:val="0"/>
      <w:jc w:val="center"/>
    </w:pPr>
    <w:rPr>
      <w:sz w:val="18"/>
      <w:szCs w:val="18"/>
    </w:rPr>
  </w:style>
  <w:style w:type="paragraph" w:styleId="8">
    <w:name w:val="footnote text"/>
    <w:basedOn w:val="1"/>
    <w:semiHidden/>
    <w:qFormat/>
    <w:uiPriority w:val="0"/>
    <w:pPr>
      <w:adjustRightInd w:val="0"/>
      <w:snapToGrid w:val="0"/>
      <w:spacing w:line="360" w:lineRule="atLeast"/>
      <w:jc w:val="left"/>
      <w:textAlignment w:val="baseline"/>
    </w:pPr>
    <w:rPr>
      <w:rFonts w:eastAsia="PMingLiU"/>
      <w:kern w:val="0"/>
      <w:sz w:val="20"/>
      <w:szCs w:val="20"/>
      <w:lang w:eastAsia="zh-TW"/>
    </w:rPr>
  </w:style>
  <w:style w:type="character" w:styleId="11">
    <w:name w:val="page number"/>
    <w:qFormat/>
    <w:uiPriority w:val="0"/>
  </w:style>
  <w:style w:type="character" w:styleId="12">
    <w:name w:val="footnote reference"/>
    <w:semiHidden/>
    <w:qFormat/>
    <w:uiPriority w:val="0"/>
    <w:rPr>
      <w:vertAlign w:val="superscript"/>
    </w:rPr>
  </w:style>
  <w:style w:type="character" w:customStyle="1" w:styleId="13">
    <w:name w:val="批注框文本 字符"/>
    <w:link w:val="5"/>
    <w:qFormat/>
    <w:uiPriority w:val="0"/>
    <w:rPr>
      <w:kern w:val="2"/>
      <w:sz w:val="18"/>
      <w:szCs w:val="18"/>
    </w:rPr>
  </w:style>
  <w:style w:type="character" w:customStyle="1" w:styleId="14">
    <w:name w:val="页眉 字符"/>
    <w:link w:val="7"/>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 z</Company>
  <Pages>32</Pages>
  <Words>4615</Words>
  <Characters>4786</Characters>
  <Lines>175</Lines>
  <Paragraphs>49</Paragraphs>
  <TotalTime>4</TotalTime>
  <ScaleCrop>false</ScaleCrop>
  <LinksUpToDate>false</LinksUpToDate>
  <CharactersWithSpaces>4825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2006-03-07T09:03:00Z</dcterms:created>
  <dc:creator>z</dc:creator>
  <cp:lastModifiedBy>SKY</cp:lastModifiedBy>
  <cp:lastPrinted>2021-09-06T08:54:00Z</cp:lastPrinted>
  <dcterms:modified xsi:type="dcterms:W3CDTF">2025-10-21T03:10:26Z</dcterms:modified>
  <dc:title>本科毕业论文（设计）指导手册</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FC39B1130B1A47B0B6A5984177BF43D8</vt:lpwstr>
  </property>
  <property fmtid="{D5CDD505-2E9C-101B-9397-08002B2CF9AE}" pid="4" name="KSOTemplateDocerSaveRecord">
    <vt:lpwstr>eyJoZGlkIjoiMTc0OWUzYjQ5NWMyNWI0NDExZjZkYjVmZjIxM2FiOTkiLCJ1c2VySWQiOiIyMTA2MjU5ODkifQ==</vt:lpwstr>
  </property>
</Properties>
</file>