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8A899">
      <w:pPr>
        <w:spacing w:before="200" w:after="200" w:line="700" w:lineRule="exact"/>
        <w:jc w:val="center"/>
        <w:rPr>
          <w:rFonts w:hint="eastAsia" w:ascii="小标宋" w:hAnsi="微软雅黑" w:eastAsia="小标宋" w:cs="宋体"/>
          <w:b/>
          <w:bCs/>
          <w:color w:val="000000"/>
          <w:kern w:val="0"/>
          <w:sz w:val="36"/>
          <w:szCs w:val="36"/>
        </w:rPr>
      </w:pPr>
      <w:bookmarkStart w:id="0" w:name="_Hlk147828174"/>
      <w:r>
        <w:rPr>
          <w:rFonts w:hint="eastAsia" w:ascii="小标宋" w:hAnsi="微软雅黑" w:eastAsia="小标宋" w:cs="宋体"/>
          <w:b/>
          <w:bCs/>
          <w:color w:val="000000"/>
          <w:kern w:val="0"/>
          <w:sz w:val="36"/>
          <w:szCs w:val="36"/>
        </w:rPr>
        <w:t>湖州学院第五届“实验室安全文化月”活动安排表</w:t>
      </w:r>
    </w:p>
    <w:bookmarkEnd w:id="0"/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670"/>
        <w:gridCol w:w="1770"/>
        <w:gridCol w:w="4575"/>
        <w:gridCol w:w="2584"/>
      </w:tblGrid>
      <w:tr w14:paraId="0BC17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8D8A4">
            <w:pPr>
              <w:widowControl/>
              <w:jc w:val="center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BC400">
            <w:pPr>
              <w:widowControl/>
              <w:jc w:val="center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2B053A">
            <w:pPr>
              <w:widowControl/>
              <w:jc w:val="center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4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431A7">
            <w:pPr>
              <w:widowControl/>
              <w:jc w:val="center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主要内容</w:t>
            </w:r>
          </w:p>
        </w:tc>
        <w:tc>
          <w:tcPr>
            <w:tcW w:w="2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A19443">
            <w:pPr>
              <w:widowControl/>
              <w:jc w:val="center"/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参加人员</w:t>
            </w:r>
          </w:p>
        </w:tc>
      </w:tr>
      <w:tr w14:paraId="52B6C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B5CCC">
            <w:pPr>
              <w:widowControl/>
              <w:spacing w:line="240" w:lineRule="exact"/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3B1CC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10月16日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18DCCD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实验室安全月启动仪式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19F8B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1）第五届“实验室安全文化月”工作部署；</w:t>
            </w:r>
          </w:p>
          <w:p w14:paraId="0E75A57D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2）校院实验室安全责任书签署仪式</w:t>
            </w:r>
          </w:p>
          <w:p w14:paraId="58D2CA29">
            <w:pPr>
              <w:widowControl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3）实验室安全图片展活动</w:t>
            </w:r>
          </w:p>
          <w:p w14:paraId="5ADB861A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4）专题培训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B48749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分管校领导、各二级单位主要负责人、实验室安全工作分管领导、实验技术人员、师生代表</w:t>
            </w:r>
          </w:p>
        </w:tc>
      </w:tr>
      <w:tr w14:paraId="44360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5C840">
            <w:pPr>
              <w:widowControl/>
              <w:spacing w:line="240" w:lineRule="exact"/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01C63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10月16日-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月15日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3DD356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实验室安全系列培训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D70369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开展实验室安全准入资格考试</w:t>
            </w:r>
          </w:p>
          <w:p w14:paraId="6A3F6D1B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校外专家开展实验室安全培训</w:t>
            </w:r>
          </w:p>
          <w:p w14:paraId="41E16E1F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校级实验室安全事故应急演练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4A79FA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各相关单位及师生</w:t>
            </w:r>
          </w:p>
        </w:tc>
      </w:tr>
      <w:tr w14:paraId="7FF75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5932E">
            <w:pPr>
              <w:widowControl/>
              <w:spacing w:line="240" w:lineRule="exact"/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9F515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10月16日-1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月15日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BBDE01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实验室安全专项检查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DE2A7D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实验室应急器材专项检查</w:t>
            </w:r>
          </w:p>
          <w:p w14:paraId="6010DC0B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实验室重大事故隐患专项检查</w:t>
            </w:r>
          </w:p>
          <w:p w14:paraId="01D67BA6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实验项目安全风险评估专项</w:t>
            </w:r>
          </w:p>
          <w:p w14:paraId="73D6B506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特种设备及用电安全专项检查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B9D1F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各相关单位</w:t>
            </w:r>
          </w:p>
        </w:tc>
      </w:tr>
      <w:tr w14:paraId="06F3C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3678A">
            <w:pPr>
              <w:widowControl/>
              <w:spacing w:line="240" w:lineRule="exact"/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07F8AA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11月1日-1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月15日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B824C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实验室安全大调研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229712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走访二级单位，组织开展师生座谈会，深入了解二级单位贯彻落实学校实验室安全工作部署情况。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A51DF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各相关单位及师生</w:t>
            </w:r>
          </w:p>
        </w:tc>
      </w:tr>
      <w:tr w14:paraId="03A19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09E6A">
            <w:pPr>
              <w:widowControl/>
              <w:spacing w:line="240" w:lineRule="exact"/>
              <w:jc w:val="center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A1E4C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11月1日-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月15日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B948FC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实验室工作先进评选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31E3A9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学校实验室建设工作先进单位和先进个人的评选，表彰先进，树立典型。</w:t>
            </w:r>
          </w:p>
        </w:tc>
        <w:tc>
          <w:tcPr>
            <w:tcW w:w="2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F78478">
            <w:pPr>
              <w:widowControl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各相关单位</w:t>
            </w:r>
          </w:p>
        </w:tc>
      </w:tr>
    </w:tbl>
    <w:p w14:paraId="61E97295">
      <w:pPr>
        <w:rPr>
          <w:rFonts w:hint="eastAsia"/>
        </w:rPr>
      </w:pPr>
    </w:p>
    <w:sectPr>
      <w:footerReference r:id="rId3" w:type="default"/>
      <w:footerReference r:id="rId4" w:type="even"/>
      <w:pgSz w:w="16838" w:h="11906" w:orient="landscape"/>
      <w:pgMar w:top="1588" w:right="2098" w:bottom="1474" w:left="1985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42256203"/>
      <w:docPartObj>
        <w:docPartGallery w:val="AutoText"/>
      </w:docPartObj>
    </w:sdtPr>
    <w:sdtContent>
      <w:p w14:paraId="4CDE0051">
        <w:pPr>
          <w:pStyle w:val="2"/>
          <w:jc w:val="right"/>
          <w:rPr>
            <w:rFonts w:hint="eastAsia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7BBF04E7"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047084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 w14:paraId="7A0E0124">
        <w:pPr>
          <w:pStyle w:val="2"/>
          <w:rPr>
            <w:rFonts w:hint="eastAsia"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 w14:paraId="064EC01D">
    <w:pPr>
      <w:pStyle w:val="2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EA6DDB"/>
    <w:multiLevelType w:val="multilevel"/>
    <w:tmpl w:val="11EA6DDB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6E8407A2"/>
    <w:multiLevelType w:val="multilevel"/>
    <w:tmpl w:val="6E8407A2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AAC"/>
    <w:rsid w:val="00054481"/>
    <w:rsid w:val="002177B5"/>
    <w:rsid w:val="00297165"/>
    <w:rsid w:val="002A7673"/>
    <w:rsid w:val="002C263F"/>
    <w:rsid w:val="00305CFB"/>
    <w:rsid w:val="003330F8"/>
    <w:rsid w:val="003D0611"/>
    <w:rsid w:val="004E03BC"/>
    <w:rsid w:val="004E3AF8"/>
    <w:rsid w:val="00586E40"/>
    <w:rsid w:val="00593C29"/>
    <w:rsid w:val="00605DE8"/>
    <w:rsid w:val="006E107A"/>
    <w:rsid w:val="00725F9D"/>
    <w:rsid w:val="00753027"/>
    <w:rsid w:val="00796325"/>
    <w:rsid w:val="007F3E0D"/>
    <w:rsid w:val="0080769A"/>
    <w:rsid w:val="0083510F"/>
    <w:rsid w:val="008B682F"/>
    <w:rsid w:val="00AD3779"/>
    <w:rsid w:val="00B928A3"/>
    <w:rsid w:val="00BE0945"/>
    <w:rsid w:val="00C11AC5"/>
    <w:rsid w:val="00CF1818"/>
    <w:rsid w:val="00DB5554"/>
    <w:rsid w:val="00DD7AAC"/>
    <w:rsid w:val="00E30B4E"/>
    <w:rsid w:val="00E82883"/>
    <w:rsid w:val="00EC455D"/>
    <w:rsid w:val="0B7F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427</Characters>
  <Lines>3</Lines>
  <Paragraphs>1</Paragraphs>
  <TotalTime>68</TotalTime>
  <ScaleCrop>false</ScaleCrop>
  <LinksUpToDate>false</LinksUpToDate>
  <CharactersWithSpaces>427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2024-10-14T08:41:00Z</dcterms:created>
  <dc:creator>靓 周</dc:creator>
  <cp:lastModifiedBy>WPS_1645239194</cp:lastModifiedBy>
  <cp:lastPrinted>2025-10-07T02:00:00Z</cp:lastPrinted>
  <dcterms:modified xsi:type="dcterms:W3CDTF">2025-10-13T08:21:01Z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eyJoZGlkIjoiNDBmMjhkNmY1M2M5YTI4ZDM3OWMwNDQ5YzhhMDNlM2MiLCJ1c2VySWQiOiIxMzMxMTg2NjQxIn0=</vt:lpwstr>
  </property>
  <property fmtid="{D5CDD505-2E9C-101B-9397-08002B2CF9AE}" pid="3" name="KSOProductBuildVer">
    <vt:lpwstr>2052-12.1.0.22529</vt:lpwstr>
  </property>
  <property fmtid="{D5CDD505-2E9C-101B-9397-08002B2CF9AE}" pid="4" name="ICV">
    <vt:lpwstr>7A6974B9CFAC4BC9B487AAB1089C9352_12</vt:lpwstr>
  </property>
</Properties>
</file>