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DFEBE">
      <w:pPr>
        <w:autoSpaceDE w:val="0"/>
        <w:autoSpaceDN w:val="0"/>
        <w:adjustRightInd w:val="0"/>
        <w:spacing w:line="360" w:lineRule="auto"/>
        <w:ind w:firstLine="562"/>
        <w:jc w:val="left"/>
        <w:rPr>
          <w:rFonts w:ascii="Times New Roman" w:hAnsi="Times New Roman" w:eastAsia="仿宋"/>
          <w:b/>
          <w:bCs/>
          <w:sz w:val="28"/>
          <w:szCs w:val="28"/>
        </w:rPr>
      </w:pPr>
      <w:r>
        <w:rPr>
          <w:rFonts w:ascii="Times New Roman" w:hAnsi="Times New Roman" w:eastAsia="仿宋"/>
          <w:b/>
          <w:bCs/>
          <w:sz w:val="28"/>
          <w:szCs w:val="28"/>
        </w:rPr>
        <w:t>附件</w:t>
      </w: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hAnsi="Times New Roman" w:eastAsia="仿宋"/>
          <w:b/>
          <w:bCs/>
          <w:sz w:val="28"/>
          <w:szCs w:val="28"/>
        </w:rPr>
        <w:t xml:space="preserve">： </w:t>
      </w:r>
    </w:p>
    <w:p w14:paraId="7FF5C04E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Times New Roman" w:hAnsi="Times New Roman" w:eastAsia="仿宋"/>
          <w:b/>
          <w:bCs/>
          <w:sz w:val="28"/>
          <w:szCs w:val="28"/>
        </w:rPr>
      </w:pPr>
      <w:r>
        <w:rPr>
          <w:rFonts w:hint="eastAsia" w:ascii="Times New Roman" w:hAnsi="Times New Roman" w:eastAsia="仿宋"/>
          <w:b/>
          <w:bCs/>
          <w:sz w:val="28"/>
          <w:szCs w:val="28"/>
        </w:rPr>
        <w:t>2</w:t>
      </w:r>
      <w:r>
        <w:rPr>
          <w:rFonts w:ascii="Times New Roman" w:hAnsi="Times New Roman" w:eastAsia="仿宋"/>
          <w:b/>
          <w:bCs/>
          <w:sz w:val="28"/>
          <w:szCs w:val="28"/>
        </w:rPr>
        <w:t>024</w:t>
      </w:r>
      <w:r>
        <w:rPr>
          <w:rFonts w:hint="eastAsia" w:ascii="Times New Roman" w:hAnsi="Times New Roman" w:eastAsia="仿宋"/>
          <w:b/>
          <w:bCs/>
          <w:sz w:val="28"/>
          <w:szCs w:val="28"/>
        </w:rPr>
        <w:t>年</w:t>
      </w:r>
      <w:r>
        <w:rPr>
          <w:rFonts w:hint="eastAsia" w:ascii="Times New Roman" w:hAnsi="Times New Roman" w:eastAsia="仿宋"/>
          <w:b/>
          <w:bCs/>
          <w:sz w:val="28"/>
          <w:szCs w:val="28"/>
          <w:lang w:val="en-US" w:eastAsia="zh-CN"/>
        </w:rPr>
        <w:t>湖州学院浙江省</w:t>
      </w:r>
      <w:r>
        <w:rPr>
          <w:rFonts w:ascii="Times New Roman" w:hAnsi="Times New Roman" w:eastAsia="仿宋"/>
          <w:b/>
          <w:bCs/>
          <w:sz w:val="28"/>
          <w:szCs w:val="28"/>
        </w:rPr>
        <w:t>大学生金融创新大赛报名表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80"/>
        <w:gridCol w:w="425"/>
        <w:gridCol w:w="1134"/>
        <w:gridCol w:w="1149"/>
        <w:gridCol w:w="1544"/>
        <w:gridCol w:w="171"/>
        <w:gridCol w:w="1247"/>
        <w:gridCol w:w="1326"/>
      </w:tblGrid>
      <w:tr w14:paraId="3FDCE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gridSpan w:val="2"/>
            <w:shd w:val="clear" w:color="auto" w:fill="auto"/>
          </w:tcPr>
          <w:p w14:paraId="59D06D33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团队名称</w:t>
            </w:r>
          </w:p>
        </w:tc>
        <w:tc>
          <w:tcPr>
            <w:tcW w:w="6996" w:type="dxa"/>
            <w:gridSpan w:val="7"/>
            <w:shd w:val="clear" w:color="auto" w:fill="auto"/>
          </w:tcPr>
          <w:p w14:paraId="7658078C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23C8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gridSpan w:val="2"/>
            <w:shd w:val="clear" w:color="auto" w:fill="auto"/>
            <w:vAlign w:val="center"/>
          </w:tcPr>
          <w:p w14:paraId="094F45CF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参赛组别</w:t>
            </w:r>
          </w:p>
        </w:tc>
        <w:tc>
          <w:tcPr>
            <w:tcW w:w="6996" w:type="dxa"/>
            <w:gridSpan w:val="7"/>
            <w:shd w:val="clear" w:color="auto" w:fill="auto"/>
          </w:tcPr>
          <w:p w14:paraId="10F888FE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 ）A 类：金融创新产品设计</w:t>
            </w:r>
          </w:p>
          <w:p w14:paraId="42EC55E2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 ）B 类：金融创新案例分析</w:t>
            </w:r>
          </w:p>
          <w:p w14:paraId="00B4E9A1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（ ）C 类：金融创新学术论文</w:t>
            </w:r>
          </w:p>
        </w:tc>
      </w:tr>
      <w:tr w14:paraId="5152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gridSpan w:val="2"/>
            <w:shd w:val="clear" w:color="auto" w:fill="auto"/>
          </w:tcPr>
          <w:p w14:paraId="3CC52A30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指导教师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8" w:type="dxa"/>
            <w:gridSpan w:val="3"/>
            <w:shd w:val="clear" w:color="auto" w:fill="auto"/>
          </w:tcPr>
          <w:p w14:paraId="5E47914B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14:paraId="184A0F31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联系电话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55207A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49FAA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gridSpan w:val="2"/>
            <w:shd w:val="clear" w:color="auto" w:fill="auto"/>
          </w:tcPr>
          <w:p w14:paraId="0B4B863F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指导教师2</w:t>
            </w:r>
          </w:p>
        </w:tc>
        <w:tc>
          <w:tcPr>
            <w:tcW w:w="2708" w:type="dxa"/>
            <w:gridSpan w:val="3"/>
            <w:shd w:val="clear" w:color="auto" w:fill="auto"/>
          </w:tcPr>
          <w:p w14:paraId="09FA299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715" w:type="dxa"/>
            <w:gridSpan w:val="2"/>
            <w:shd w:val="clear" w:color="auto" w:fill="auto"/>
          </w:tcPr>
          <w:p w14:paraId="212657B8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联系电话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B028D15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14F7D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gridSpan w:val="2"/>
            <w:shd w:val="clear" w:color="auto" w:fill="auto"/>
          </w:tcPr>
          <w:p w14:paraId="53C0043B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队长</w:t>
            </w:r>
          </w:p>
        </w:tc>
        <w:tc>
          <w:tcPr>
            <w:tcW w:w="2708" w:type="dxa"/>
            <w:gridSpan w:val="3"/>
            <w:shd w:val="clear" w:color="auto" w:fill="auto"/>
          </w:tcPr>
          <w:p w14:paraId="3CB7B601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14:paraId="25EDEE99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联系电话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21B4F6F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2F19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shd w:val="clear" w:color="auto" w:fill="auto"/>
            <w:textDirection w:val="tbRlV"/>
            <w:vAlign w:val="center"/>
          </w:tcPr>
          <w:p w14:paraId="54BB9D78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团队成员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</w:rPr>
              <w:t>包括队长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）</w:t>
            </w:r>
          </w:p>
        </w:tc>
        <w:tc>
          <w:tcPr>
            <w:tcW w:w="1105" w:type="dxa"/>
            <w:gridSpan w:val="2"/>
            <w:shd w:val="clear" w:color="auto" w:fill="auto"/>
          </w:tcPr>
          <w:p w14:paraId="6DEB2FF2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姓名</w:t>
            </w:r>
          </w:p>
        </w:tc>
        <w:tc>
          <w:tcPr>
            <w:tcW w:w="1134" w:type="dxa"/>
            <w:shd w:val="clear" w:color="auto" w:fill="auto"/>
          </w:tcPr>
          <w:p w14:paraId="42D915AF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学号</w:t>
            </w:r>
          </w:p>
        </w:tc>
        <w:tc>
          <w:tcPr>
            <w:tcW w:w="1149" w:type="dxa"/>
            <w:shd w:val="clear" w:color="auto" w:fill="auto"/>
          </w:tcPr>
          <w:p w14:paraId="79DD448D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学院</w:t>
            </w:r>
          </w:p>
        </w:tc>
        <w:tc>
          <w:tcPr>
            <w:tcW w:w="1544" w:type="dxa"/>
            <w:shd w:val="clear" w:color="auto" w:fill="auto"/>
          </w:tcPr>
          <w:p w14:paraId="0503E2B5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专业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894F9E2">
            <w:pPr>
              <w:autoSpaceDE w:val="0"/>
              <w:autoSpaceDN w:val="0"/>
              <w:adjustRightInd w:val="0"/>
              <w:spacing w:line="360" w:lineRule="auto"/>
              <w:ind w:firstLine="199" w:firstLineChars="83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邮箱</w:t>
            </w:r>
          </w:p>
        </w:tc>
        <w:tc>
          <w:tcPr>
            <w:tcW w:w="1326" w:type="dxa"/>
            <w:shd w:val="clear" w:color="auto" w:fill="auto"/>
          </w:tcPr>
          <w:p w14:paraId="59F968CD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联系电话</w:t>
            </w:r>
          </w:p>
        </w:tc>
      </w:tr>
      <w:tr w14:paraId="19D24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shd w:val="clear" w:color="auto" w:fill="auto"/>
          </w:tcPr>
          <w:p w14:paraId="11E6A986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14:paraId="49B36062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70D9A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B236DCE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7BABD314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C44BC9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4E432C36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03800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shd w:val="clear" w:color="auto" w:fill="auto"/>
          </w:tcPr>
          <w:p w14:paraId="5F50314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14:paraId="17C8F643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004442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5F32066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31492B6B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4A85919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77C54374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3A31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shd w:val="clear" w:color="auto" w:fill="auto"/>
          </w:tcPr>
          <w:p w14:paraId="42424EFC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14:paraId="7CC19BEA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A6BA50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507AF702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1DCA3E49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2F812BCA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3A8CAA10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5877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shd w:val="clear" w:color="auto" w:fill="auto"/>
          </w:tcPr>
          <w:p w14:paraId="7C91D83A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14:paraId="58ED817B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2E109D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190D56B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3B157F03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11BD0794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7CD0B8BF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70B9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shd w:val="clear" w:color="auto" w:fill="auto"/>
          </w:tcPr>
          <w:p w14:paraId="63C6C5C0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14:paraId="492D7A07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3E34F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</w:tcPr>
          <w:p w14:paraId="157418F5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01164CF4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73DC33A9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14:paraId="7FB8208F">
            <w:pPr>
              <w:autoSpaceDE w:val="0"/>
              <w:autoSpaceDN w:val="0"/>
              <w:adjustRightInd w:val="0"/>
              <w:spacing w:line="360" w:lineRule="auto"/>
              <w:ind w:firstLine="480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 w14:paraId="791FE05A">
      <w:pPr>
        <w:autoSpaceDE w:val="0"/>
        <w:autoSpaceDN w:val="0"/>
        <w:adjustRightInd w:val="0"/>
        <w:spacing w:line="360" w:lineRule="auto"/>
        <w:ind w:firstLine="442"/>
        <w:rPr>
          <w:rFonts w:ascii="Times New Roman" w:hAnsi="Times New Roman" w:eastAsia="仿宋"/>
          <w:sz w:val="22"/>
        </w:rPr>
      </w:pPr>
      <w:r>
        <w:rPr>
          <w:rFonts w:hint="eastAsia" w:ascii="Times New Roman" w:hAnsi="Times New Roman" w:eastAsia="仿宋"/>
          <w:b/>
          <w:bCs/>
          <w:sz w:val="22"/>
        </w:rPr>
        <w:t>填表说明：未确定指导教师的团队无须填写指导教师相关信息</w:t>
      </w:r>
      <w:r>
        <w:rPr>
          <w:rFonts w:hint="eastAsia" w:ascii="Times New Roman" w:hAnsi="Times New Roman" w:eastAsia="仿宋"/>
          <w:sz w:val="22"/>
        </w:rPr>
        <w:t>。</w:t>
      </w:r>
    </w:p>
    <w:p w14:paraId="2DC60166">
      <w:pPr>
        <w:rPr>
          <w:rFonts w:ascii="Times New Roman" w:hAnsi="Times New Roman" w:eastAsia="黑体" w:cs="Times New Roman"/>
          <w:sz w:val="32"/>
          <w:szCs w:val="30"/>
          <w14:ligatures w14:val="none"/>
        </w:rPr>
      </w:pPr>
      <w:r>
        <w:rPr>
          <w:rFonts w:ascii="Times New Roman" w:hAnsi="Times New Roman" w:eastAsia="黑体" w:cs="Times New Roman"/>
          <w:sz w:val="32"/>
          <w:szCs w:val="30"/>
          <w14:ligatures w14:val="none"/>
        </w:rPr>
        <w:br w:type="page"/>
      </w:r>
    </w:p>
    <w:p w14:paraId="7CFA3DDF">
      <w:pPr>
        <w:spacing w:line="560" w:lineRule="exact"/>
        <w:ind w:firstLine="0" w:firstLineChars="0"/>
        <w:jc w:val="left"/>
        <w:rPr>
          <w:rFonts w:hint="eastAsia" w:ascii="Times New Roman" w:hAnsi="Times New Roman" w:eastAsia="黑体" w:cs="Times New Roman"/>
          <w:sz w:val="32"/>
          <w:szCs w:val="30"/>
          <w:lang w:val="en-US" w:eastAsia="zh-CN"/>
          <w14:ligatures w14:val="none"/>
        </w:rPr>
      </w:pPr>
      <w:r>
        <w:rPr>
          <w:rFonts w:ascii="Times New Roman" w:hAnsi="Times New Roman" w:eastAsia="黑体" w:cs="Times New Roman"/>
          <w:sz w:val="32"/>
          <w:szCs w:val="30"/>
          <w14:ligatures w14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0"/>
          <w:lang w:val="en-US" w:eastAsia="zh-CN"/>
          <w14:ligatures w14:val="none"/>
        </w:rPr>
        <w:t>2</w:t>
      </w:r>
    </w:p>
    <w:p w14:paraId="27249F88">
      <w:pPr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2"/>
          <w:szCs w:val="30"/>
          <w14:ligatures w14:val="none"/>
        </w:rPr>
      </w:pPr>
    </w:p>
    <w:p w14:paraId="4308E046">
      <w:pPr>
        <w:spacing w:before="156" w:beforeLines="50" w:after="78" w:afterLines="25" w:line="560" w:lineRule="exact"/>
        <w:ind w:firstLine="0" w:firstLineChars="0"/>
        <w:jc w:val="center"/>
        <w:rPr>
          <w:rFonts w:ascii="Times New Roman" w:hAnsi="Times New Roman" w:eastAsia="方正小标宋" w:cs="Times New Roman"/>
          <w:sz w:val="44"/>
          <w:szCs w:val="44"/>
          <w14:ligatures w14:val="none"/>
        </w:rPr>
      </w:pPr>
      <w:bookmarkStart w:id="0" w:name="_Hlk137707656"/>
      <w:r>
        <w:rPr>
          <w:rFonts w:hint="eastAsia" w:ascii="Times New Roman" w:hAnsi="Times New Roman" w:eastAsia="方正小标宋" w:cs="Times New Roman"/>
          <w:sz w:val="44"/>
          <w:szCs w:val="44"/>
          <w14:ligatures w14:val="none"/>
        </w:rPr>
        <w:t>作品文本评分标准表</w:t>
      </w:r>
      <w:bookmarkEnd w:id="0"/>
    </w:p>
    <w:p w14:paraId="4690BC4A">
      <w:pPr>
        <w:spacing w:before="156" w:beforeLines="50" w:after="78" w:afterLines="25" w:line="560" w:lineRule="exact"/>
        <w:ind w:firstLine="0" w:firstLineChars="0"/>
        <w:jc w:val="center"/>
        <w:rPr>
          <w:rFonts w:ascii="Times New Roman" w:hAnsi="Times New Roman" w:eastAsia="仿宋" w:cs="Times New Roman"/>
          <w:bCs/>
          <w:sz w:val="30"/>
          <w:szCs w:val="30"/>
          <w14:ligatures w14:val="none"/>
        </w:rPr>
      </w:pP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455"/>
        <w:gridCol w:w="3119"/>
        <w:gridCol w:w="1417"/>
      </w:tblGrid>
      <w:tr w14:paraId="6D06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39943B13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A类.金融创新产品设计</w:t>
            </w:r>
          </w:p>
        </w:tc>
        <w:tc>
          <w:tcPr>
            <w:tcW w:w="4536" w:type="dxa"/>
            <w:gridSpan w:val="2"/>
            <w:vAlign w:val="center"/>
          </w:tcPr>
          <w:p w14:paraId="06AB19BA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B类.金融创新案例分析</w:t>
            </w:r>
          </w:p>
        </w:tc>
      </w:tr>
      <w:tr w14:paraId="6296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356F0EC1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评分项目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095CEC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权重</w:t>
            </w:r>
          </w:p>
        </w:tc>
        <w:tc>
          <w:tcPr>
            <w:tcW w:w="3119" w:type="dxa"/>
            <w:vAlign w:val="center"/>
          </w:tcPr>
          <w:p w14:paraId="0E2A0814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评分项目</w:t>
            </w:r>
          </w:p>
        </w:tc>
        <w:tc>
          <w:tcPr>
            <w:tcW w:w="1417" w:type="dxa"/>
            <w:vAlign w:val="center"/>
          </w:tcPr>
          <w:p w14:paraId="7D8496B1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权重</w:t>
            </w:r>
          </w:p>
        </w:tc>
      </w:tr>
      <w:tr w14:paraId="6E778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31D1382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完整性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263B484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10%</w:t>
            </w:r>
          </w:p>
        </w:tc>
        <w:tc>
          <w:tcPr>
            <w:tcW w:w="3119" w:type="dxa"/>
            <w:vAlign w:val="center"/>
          </w:tcPr>
          <w:p w14:paraId="0610F3F7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选题意义</w:t>
            </w:r>
          </w:p>
        </w:tc>
        <w:tc>
          <w:tcPr>
            <w:tcW w:w="1417" w:type="dxa"/>
            <w:vAlign w:val="center"/>
          </w:tcPr>
          <w:p w14:paraId="536BED32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15%</w:t>
            </w:r>
          </w:p>
        </w:tc>
      </w:tr>
      <w:tr w14:paraId="2EEE7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7A67604E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创新性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AE67CC1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30%</w:t>
            </w:r>
          </w:p>
        </w:tc>
        <w:tc>
          <w:tcPr>
            <w:tcW w:w="3119" w:type="dxa"/>
            <w:vAlign w:val="center"/>
          </w:tcPr>
          <w:p w14:paraId="274CF20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创新性</w:t>
            </w:r>
          </w:p>
        </w:tc>
        <w:tc>
          <w:tcPr>
            <w:tcW w:w="1417" w:type="dxa"/>
            <w:vAlign w:val="center"/>
          </w:tcPr>
          <w:p w14:paraId="4DED9809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25%</w:t>
            </w:r>
          </w:p>
        </w:tc>
      </w:tr>
      <w:tr w14:paraId="4F51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0CAC760B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可行性与实用性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F394509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35%</w:t>
            </w:r>
          </w:p>
        </w:tc>
        <w:tc>
          <w:tcPr>
            <w:tcW w:w="3119" w:type="dxa"/>
            <w:vAlign w:val="center"/>
          </w:tcPr>
          <w:p w14:paraId="631A3738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案例资料详实性与分析方法合理性</w:t>
            </w:r>
          </w:p>
        </w:tc>
        <w:tc>
          <w:tcPr>
            <w:tcW w:w="1417" w:type="dxa"/>
            <w:vAlign w:val="center"/>
          </w:tcPr>
          <w:p w14:paraId="7FC54E1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30%</w:t>
            </w:r>
          </w:p>
        </w:tc>
      </w:tr>
      <w:tr w14:paraId="38351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06B48D5A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工作量与实现难度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79F59F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15%</w:t>
            </w:r>
          </w:p>
        </w:tc>
        <w:tc>
          <w:tcPr>
            <w:tcW w:w="3119" w:type="dxa"/>
            <w:vAlign w:val="center"/>
          </w:tcPr>
          <w:p w14:paraId="174B08EA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工作量与工作难度</w:t>
            </w:r>
          </w:p>
        </w:tc>
        <w:tc>
          <w:tcPr>
            <w:tcW w:w="1417" w:type="dxa"/>
            <w:vAlign w:val="center"/>
          </w:tcPr>
          <w:p w14:paraId="34A1A49E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20%</w:t>
            </w:r>
          </w:p>
        </w:tc>
      </w:tr>
      <w:tr w14:paraId="1CAA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66BF17B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写作规范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BFD94BB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10%</w:t>
            </w:r>
          </w:p>
        </w:tc>
        <w:tc>
          <w:tcPr>
            <w:tcW w:w="3119" w:type="dxa"/>
            <w:vAlign w:val="center"/>
          </w:tcPr>
          <w:p w14:paraId="5A3FAE30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写作规范</w:t>
            </w:r>
          </w:p>
        </w:tc>
        <w:tc>
          <w:tcPr>
            <w:tcW w:w="1417" w:type="dxa"/>
            <w:vAlign w:val="center"/>
          </w:tcPr>
          <w:p w14:paraId="580A42A0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10%</w:t>
            </w:r>
          </w:p>
        </w:tc>
      </w:tr>
      <w:tr w14:paraId="0CA6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5FFFAAA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C类.金融创新学术论文</w:t>
            </w:r>
          </w:p>
        </w:tc>
        <w:tc>
          <w:tcPr>
            <w:tcW w:w="4536" w:type="dxa"/>
            <w:gridSpan w:val="2"/>
            <w:vAlign w:val="center"/>
          </w:tcPr>
          <w:p w14:paraId="6E429DA2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6044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633D3C20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评分项目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F387AD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权重</w:t>
            </w:r>
          </w:p>
        </w:tc>
        <w:tc>
          <w:tcPr>
            <w:tcW w:w="3119" w:type="dxa"/>
            <w:vAlign w:val="center"/>
          </w:tcPr>
          <w:p w14:paraId="74CD03BC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781532A3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286F1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41FEBACB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选题意义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450C321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20%</w:t>
            </w:r>
          </w:p>
        </w:tc>
        <w:tc>
          <w:tcPr>
            <w:tcW w:w="3119" w:type="dxa"/>
            <w:vAlign w:val="center"/>
          </w:tcPr>
          <w:p w14:paraId="095AAA79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764AA37E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637EB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494BFE7F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创新性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36F394A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30%</w:t>
            </w:r>
          </w:p>
        </w:tc>
        <w:tc>
          <w:tcPr>
            <w:tcW w:w="3119" w:type="dxa"/>
            <w:vAlign w:val="center"/>
          </w:tcPr>
          <w:p w14:paraId="5CF5759E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4FAE0EE8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086B3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0E8BDE0A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理论与实证分析方法合理性与前沿性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6D1EED7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25%</w:t>
            </w:r>
          </w:p>
        </w:tc>
        <w:tc>
          <w:tcPr>
            <w:tcW w:w="3119" w:type="dxa"/>
            <w:vAlign w:val="center"/>
          </w:tcPr>
          <w:p w14:paraId="5EC47356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3189A427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5F2C4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13B4CB92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工作量与工作难度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9F24ECC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15%</w:t>
            </w:r>
          </w:p>
        </w:tc>
        <w:tc>
          <w:tcPr>
            <w:tcW w:w="3119" w:type="dxa"/>
            <w:vAlign w:val="center"/>
          </w:tcPr>
          <w:p w14:paraId="7FC5A8C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5CE88467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  <w:tr w14:paraId="4CBC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76" w:type="dxa"/>
            <w:shd w:val="clear" w:color="auto" w:fill="auto"/>
            <w:vAlign w:val="center"/>
          </w:tcPr>
          <w:p w14:paraId="3FB558F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写作规范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B2292E3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10%</w:t>
            </w:r>
          </w:p>
        </w:tc>
        <w:tc>
          <w:tcPr>
            <w:tcW w:w="3119" w:type="dxa"/>
            <w:vAlign w:val="center"/>
          </w:tcPr>
          <w:p w14:paraId="6869C6CF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3CFCE3D1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</w:p>
        </w:tc>
      </w:tr>
    </w:tbl>
    <w:p w14:paraId="7BC5AA7C">
      <w:pPr>
        <w:spacing w:line="480" w:lineRule="exact"/>
        <w:ind w:firstLine="0" w:firstLineChars="0"/>
        <w:jc w:val="left"/>
        <w:rPr>
          <w:rFonts w:ascii="Times New Roman" w:hAnsi="Times New Roman" w:eastAsia="仿宋" w:cs="仿宋"/>
          <w:b/>
          <w:sz w:val="30"/>
          <w:szCs w:val="30"/>
          <w14:ligatures w14:val="none"/>
        </w:rPr>
      </w:pPr>
    </w:p>
    <w:p w14:paraId="692A4A6F">
      <w:pPr>
        <w:spacing w:line="480" w:lineRule="exact"/>
        <w:ind w:firstLine="0" w:firstLineChars="0"/>
        <w:jc w:val="left"/>
        <w:rPr>
          <w:rFonts w:ascii="Times New Roman" w:hAnsi="Times New Roman" w:eastAsia="仿宋" w:cs="仿宋"/>
          <w:b/>
          <w:sz w:val="30"/>
          <w:szCs w:val="30"/>
          <w14:ligatures w14:val="none"/>
        </w:rPr>
      </w:pPr>
    </w:p>
    <w:p w14:paraId="16767A0A">
      <w:pPr>
        <w:spacing w:line="560" w:lineRule="exact"/>
        <w:ind w:firstLine="0" w:firstLineChars="0"/>
        <w:jc w:val="left"/>
        <w:rPr>
          <w:rFonts w:hint="eastAsia" w:ascii="Times New Roman" w:hAnsi="Times New Roman" w:eastAsia="黑体" w:cs="Times New Roman"/>
          <w:sz w:val="32"/>
          <w:szCs w:val="30"/>
          <w:lang w:eastAsia="zh-CN"/>
          <w14:ligatures w14:val="none"/>
        </w:rPr>
      </w:pPr>
      <w:r>
        <w:rPr>
          <w:rFonts w:ascii="Times New Roman" w:hAnsi="Times New Roman" w:eastAsia="黑体" w:cs="Times New Roman"/>
          <w:sz w:val="32"/>
          <w:szCs w:val="30"/>
          <w14:ligatures w14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0"/>
          <w:lang w:val="en-US" w:eastAsia="zh-CN"/>
          <w14:ligatures w14:val="none"/>
        </w:rPr>
        <w:t>3</w:t>
      </w:r>
    </w:p>
    <w:p w14:paraId="5A3492D2">
      <w:pPr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2"/>
          <w:szCs w:val="30"/>
          <w14:ligatures w14:val="none"/>
        </w:rPr>
      </w:pPr>
    </w:p>
    <w:p w14:paraId="2DF15D2E">
      <w:pPr>
        <w:spacing w:before="156" w:beforeLines="50" w:after="78" w:afterLines="25" w:line="560" w:lineRule="exact"/>
        <w:ind w:firstLine="0" w:firstLineChars="0"/>
        <w:jc w:val="center"/>
        <w:rPr>
          <w:rFonts w:ascii="Times New Roman" w:hAnsi="Times New Roman" w:eastAsia="方正小标宋" w:cs="Times New Roman"/>
          <w:sz w:val="44"/>
          <w:szCs w:val="44"/>
          <w14:ligatures w14:val="none"/>
        </w:rPr>
      </w:pPr>
      <w:bookmarkStart w:id="1" w:name="_Hlk137707696"/>
      <w:r>
        <w:rPr>
          <w:rFonts w:ascii="Times New Roman" w:hAnsi="Times New Roman" w:eastAsia="方正小标宋" w:cs="Times New Roman"/>
          <w:sz w:val="44"/>
          <w:szCs w:val="44"/>
          <w14:ligatures w14:val="none"/>
        </w:rPr>
        <w:t>答辩评分标准表</w:t>
      </w:r>
      <w:bookmarkEnd w:id="1"/>
    </w:p>
    <w:p w14:paraId="1F906DDA">
      <w:pPr>
        <w:spacing w:after="78" w:afterLines="25" w:line="560" w:lineRule="exact"/>
        <w:ind w:firstLine="0" w:firstLineChars="0"/>
        <w:jc w:val="center"/>
        <w:rPr>
          <w:rFonts w:ascii="Times New Roman" w:hAnsi="Times New Roman" w:eastAsia="仿宋" w:cs="Times New Roman"/>
          <w:bCs/>
          <w:sz w:val="32"/>
          <w:szCs w:val="32"/>
          <w14:ligatures w14:val="none"/>
        </w:rPr>
      </w:pP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4449"/>
        <w:gridCol w:w="1984"/>
      </w:tblGrid>
      <w:tr w14:paraId="1A7C3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 w14:paraId="02D30A42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  <w:t>评价对象</w:t>
            </w:r>
          </w:p>
        </w:tc>
        <w:tc>
          <w:tcPr>
            <w:tcW w:w="4449" w:type="dxa"/>
            <w:vAlign w:val="center"/>
          </w:tcPr>
          <w:p w14:paraId="753D3315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  <w:t>评价内容</w:t>
            </w:r>
          </w:p>
        </w:tc>
        <w:tc>
          <w:tcPr>
            <w:tcW w:w="1984" w:type="dxa"/>
            <w:vAlign w:val="center"/>
          </w:tcPr>
          <w:p w14:paraId="47DD93CF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0"/>
                <w:szCs w:val="30"/>
                <w14:ligatures w14:val="none"/>
              </w:rPr>
              <w:t>权重</w:t>
            </w:r>
          </w:p>
        </w:tc>
      </w:tr>
      <w:tr w14:paraId="3BBE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 w14:paraId="2AF9D1EE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1.汇报展示</w:t>
            </w:r>
          </w:p>
        </w:tc>
        <w:tc>
          <w:tcPr>
            <w:tcW w:w="4449" w:type="dxa"/>
            <w:vAlign w:val="center"/>
          </w:tcPr>
          <w:p w14:paraId="4CF75C78">
            <w:pPr>
              <w:spacing w:line="560" w:lineRule="exact"/>
              <w:ind w:firstLine="0" w:firstLineChars="0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阐述的全面性、逻辑性、重点突出性。</w:t>
            </w:r>
          </w:p>
        </w:tc>
        <w:tc>
          <w:tcPr>
            <w:tcW w:w="1984" w:type="dxa"/>
            <w:vAlign w:val="center"/>
          </w:tcPr>
          <w:p w14:paraId="48A34C99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50%</w:t>
            </w:r>
          </w:p>
        </w:tc>
      </w:tr>
      <w:tr w14:paraId="4C83F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 w14:paraId="111E81BD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2.答辩展示</w:t>
            </w:r>
          </w:p>
        </w:tc>
        <w:tc>
          <w:tcPr>
            <w:tcW w:w="4449" w:type="dxa"/>
            <w:vAlign w:val="center"/>
          </w:tcPr>
          <w:p w14:paraId="5A63E8FB">
            <w:pPr>
              <w:spacing w:line="560" w:lineRule="exact"/>
              <w:ind w:firstLine="0" w:firstLineChars="0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回答评委提问和建议的清晰度、准确度；应答表现的适当度、沉稳度。</w:t>
            </w:r>
          </w:p>
        </w:tc>
        <w:tc>
          <w:tcPr>
            <w:tcW w:w="1984" w:type="dxa"/>
            <w:vAlign w:val="center"/>
          </w:tcPr>
          <w:p w14:paraId="45EDBD4D">
            <w:pPr>
              <w:spacing w:line="560" w:lineRule="exact"/>
              <w:ind w:firstLine="0" w:firstLineChars="0"/>
              <w:jc w:val="center"/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  <w14:ligatures w14:val="none"/>
              </w:rPr>
              <w:t>50%</w:t>
            </w:r>
          </w:p>
        </w:tc>
      </w:tr>
    </w:tbl>
    <w:p w14:paraId="7EAD7319">
      <w:pPr>
        <w:spacing w:line="480" w:lineRule="exact"/>
        <w:ind w:firstLine="0" w:firstLineChars="0"/>
        <w:jc w:val="left"/>
        <w:rPr>
          <w:rFonts w:ascii="Times New Roman" w:hAnsi="Times New Roman" w:cs="Times New Roman"/>
          <w:b/>
          <w:sz w:val="32"/>
          <w:szCs w:val="32"/>
          <w14:ligatures w14:val="none"/>
        </w:rPr>
      </w:pPr>
    </w:p>
    <w:p w14:paraId="5F25720D">
      <w:pPr>
        <w:spacing w:line="560" w:lineRule="exact"/>
        <w:ind w:firstLine="0" w:firstLineChars="0"/>
        <w:jc w:val="left"/>
        <w:rPr>
          <w:rFonts w:hint="eastAsia" w:ascii="Times New Roman" w:hAnsi="Times New Roman" w:eastAsia="黑体" w:cs="仿宋"/>
          <w:sz w:val="32"/>
          <w:szCs w:val="30"/>
          <w:lang w:eastAsia="zh-CN"/>
          <w14:ligatures w14:val="none"/>
        </w:rPr>
      </w:pPr>
      <w:r>
        <w:rPr>
          <w:rFonts w:ascii="Times New Roman" w:hAnsi="Times New Roman" w:cs="Times New Roman"/>
          <w:sz w:val="32"/>
          <w:szCs w:val="32"/>
          <w14:ligatures w14:val="none"/>
        </w:rPr>
        <w:br w:type="page"/>
      </w:r>
      <w:r>
        <w:rPr>
          <w:rFonts w:ascii="Times New Roman" w:hAnsi="Times New Roman" w:eastAsia="黑体" w:cs="Times New Roman"/>
          <w:sz w:val="32"/>
          <w:szCs w:val="30"/>
          <w14:ligatures w14:val="none"/>
        </w:rPr>
        <w:t>附件</w:t>
      </w:r>
      <w:r>
        <w:rPr>
          <w:rFonts w:hint="eastAsia" w:ascii="Times New Roman" w:hAnsi="Times New Roman" w:eastAsia="黑体" w:cs="Times New Roman"/>
          <w:sz w:val="32"/>
          <w:szCs w:val="30"/>
          <w:lang w:val="en-US" w:eastAsia="zh-CN"/>
          <w14:ligatures w14:val="none"/>
        </w:rPr>
        <w:t>4</w:t>
      </w:r>
    </w:p>
    <w:p w14:paraId="3A95532F">
      <w:pPr>
        <w:spacing w:before="156" w:beforeLines="50" w:after="78" w:afterLines="25" w:line="560" w:lineRule="exact"/>
        <w:ind w:firstLine="0" w:firstLineChars="0"/>
        <w:jc w:val="center"/>
        <w:rPr>
          <w:rFonts w:ascii="Times New Roman" w:hAnsi="Times New Roman" w:eastAsia="方正小标宋" w:cs="Times New Roman"/>
          <w:sz w:val="44"/>
          <w:szCs w:val="44"/>
          <w14:ligatures w14:val="none"/>
        </w:rPr>
      </w:pPr>
      <w:r>
        <w:rPr>
          <w:rFonts w:ascii="Times New Roman" w:hAnsi="Times New Roman" w:eastAsia="方正小标宋" w:cs="Times New Roman"/>
          <w:sz w:val="44"/>
          <w:szCs w:val="44"/>
          <w14:ligatures w14:val="none"/>
        </w:rPr>
        <w:t>浙江省大学生金融创新大赛作品格式要求</w:t>
      </w:r>
      <w:r>
        <w:rPr>
          <w:rFonts w:hint="eastAsia" w:ascii="Times New Roman" w:hAnsi="Times New Roman" w:eastAsia="方正小标宋" w:cs="Times New Roman"/>
          <w:sz w:val="44"/>
          <w:szCs w:val="44"/>
          <w14:ligatures w14:val="none"/>
        </w:rPr>
        <w:t>参考</w:t>
      </w:r>
    </w:p>
    <w:p w14:paraId="0DA51296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bCs/>
          <w:sz w:val="32"/>
          <w:szCs w:val="32"/>
          <w14:ligatures w14:val="none"/>
        </w:rPr>
        <w:t>一、基本情况</w:t>
      </w:r>
    </w:p>
    <w:p w14:paraId="10C6B62C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（一）作品标题（黑体，三号）</w:t>
      </w:r>
    </w:p>
    <w:p w14:paraId="324779DF">
      <w:pPr>
        <w:spacing w:line="560" w:lineRule="exact"/>
        <w:ind w:firstLine="640"/>
        <w:rPr>
          <w:rFonts w:ascii="Times New Roman" w:hAnsi="Times New Roman" w:cs="Times New Roman"/>
          <w:sz w:val="30"/>
          <w:szCs w:val="30"/>
          <w14:ligatures w14:val="none"/>
        </w:rPr>
      </w:pP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（二）摘要、关键词（</w:t>
      </w: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宋体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，</w:t>
      </w: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小四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号，字数不超过500字）</w:t>
      </w:r>
    </w:p>
    <w:p w14:paraId="7B1B2937">
      <w:pPr>
        <w:spacing w:line="560" w:lineRule="exact"/>
        <w:ind w:firstLine="140" w:firstLineChars="50"/>
        <w:rPr>
          <w:rFonts w:ascii="Times New Roman" w:hAnsi="Times New Roman" w:eastAsia="仿宋_GB2312" w:cs="Calibri"/>
          <w:b/>
          <w:sz w:val="28"/>
          <w:szCs w:val="28"/>
          <w14:ligatures w14:val="none"/>
        </w:rPr>
      </w:pPr>
      <w:r>
        <w:rPr>
          <w:rFonts w:hint="eastAsia" w:ascii="Times New Roman" w:hAnsi="Times New Roman" w:eastAsia="仿宋_GB2312" w:cs="Calibri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仿宋_GB2312" w:cs="Calibri"/>
          <w:sz w:val="28"/>
          <w:szCs w:val="28"/>
          <w14:ligatures w14:val="none"/>
        </w:rPr>
        <w:t xml:space="preserve">    </w:t>
      </w:r>
      <w:r>
        <w:rPr>
          <w:rFonts w:hint="eastAsia" w:ascii="Times New Roman" w:hAnsi="Times New Roman" w:eastAsia="微软雅黑" w:cs="微软雅黑"/>
          <w:b/>
          <w:sz w:val="28"/>
          <w:szCs w:val="28"/>
          <w14:ligatures w14:val="none"/>
        </w:rPr>
        <w:t>[</w:t>
      </w:r>
      <w:r>
        <w:rPr>
          <w:rFonts w:ascii="Times New Roman" w:hAnsi="Times New Roman" w:cs="Times New Roman"/>
          <w:b/>
          <w:sz w:val="30"/>
          <w:szCs w:val="30"/>
          <w14:ligatures w14:val="none"/>
        </w:rPr>
        <w:t>例</w:t>
      </w:r>
      <w:r>
        <w:rPr>
          <w:rFonts w:ascii="Times New Roman" w:hAnsi="Times New Roman" w:eastAsia="微软雅黑" w:cs="微软雅黑"/>
          <w:b/>
          <w:sz w:val="28"/>
          <w:szCs w:val="28"/>
          <w14:ligatures w14:val="none"/>
        </w:rPr>
        <w:t>]</w:t>
      </w:r>
    </w:p>
    <w:p w14:paraId="5C090E93">
      <w:pPr>
        <w:spacing w:line="560" w:lineRule="exact"/>
        <w:ind w:firstLine="0" w:firstLineChars="0"/>
        <w:rPr>
          <w:rFonts w:ascii="Times New Roman" w:hAnsi="Times New Roman" w:eastAsia="仿宋_GB2312" w:cs="Calibri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30"/>
          <w:szCs w:val="3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237490</wp:posOffset>
                </wp:positionV>
                <wp:extent cx="5229225" cy="2590165"/>
                <wp:effectExtent l="0" t="0" r="28575" b="19685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59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E7C1F9">
                            <w:pPr>
                              <w:ind w:firstLine="640"/>
                              <w:jc w:val="center"/>
                              <w:rPr>
                                <w:rFonts w:ascii="黑体" w:hAnsi="黑体" w:eastAsia="黑体" w:cs="仿宋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 w:cs="仿宋"/>
                                <w:bCs/>
                                <w:sz w:val="32"/>
                                <w:szCs w:val="32"/>
                              </w:rPr>
                              <w:t>论村民自治</w:t>
                            </w:r>
                          </w:p>
                          <w:p w14:paraId="4E096232">
                            <w:pPr>
                              <w:spacing w:line="400" w:lineRule="exact"/>
                              <w:ind w:firstLine="480"/>
                              <w:rPr>
                                <w:rFonts w:ascii="宋体" w:hAnsi="宋体"/>
                                <w:sz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摘  要：</w:t>
                            </w:r>
                          </w:p>
                          <w:p w14:paraId="5908FD51">
                            <w:pPr>
                              <w:spacing w:line="400" w:lineRule="exact"/>
                              <w:ind w:firstLine="48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ＸＸＸＸＸＸＸＸＸＸＸＸＸＸＸＸＸＸＸＸＸＸＸＸＸＸＸＸＸＸＸＸＸＸＸＸＸＸＸ</w:t>
                            </w:r>
                          </w:p>
                          <w:p w14:paraId="48EAEE82">
                            <w:pPr>
                              <w:spacing w:line="400" w:lineRule="exact"/>
                              <w:ind w:firstLine="480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 w14:paraId="77CCC225">
                            <w:pPr>
                              <w:spacing w:line="400" w:lineRule="exact"/>
                              <w:ind w:firstLine="48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关键词：ＸＸＸＸ　ＸＸＸＸ　ＸＸＸＸ　ＸＸＸＸ</w:t>
                            </w:r>
                          </w:p>
                          <w:p w14:paraId="05410C3E">
                            <w:pPr>
                              <w:ind w:firstLine="420"/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  <w:p w14:paraId="2B7F514F">
                            <w:pPr>
                              <w:ind w:firstLine="562"/>
                              <w:rPr>
                                <w:rFonts w:ascii="宋体" w:hAnsi="宋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b/>
                                <w:bCs/>
                                <w:sz w:val="28"/>
                                <w:szCs w:val="28"/>
                              </w:rPr>
                              <w:t>［正文］</w:t>
                            </w:r>
                          </w:p>
                          <w:p w14:paraId="4E5F12AC">
                            <w:pPr>
                              <w:ind w:firstLine="560"/>
                              <w:rPr>
                                <w:rFonts w:ascii="宋体" w:hAnsi="宋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sz w:val="28"/>
                                <w:szCs w:val="28"/>
                              </w:rPr>
                              <w:t>　</w:t>
                            </w:r>
                            <w:r>
                              <w:rPr>
                                <w:rFonts w:hint="eastAsia" w:ascii="宋体" w:hAnsi="宋体" w:cs="楷体"/>
                                <w:sz w:val="24"/>
                              </w:rPr>
                              <w:t>　ＸＸＸＸＸＸＸＸＸＸＸＸＸＸＸＸＸＸＸＸＸＸＸＸＸＸＸＸＸＸ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9.85pt;margin-top:18.7pt;height:203.95pt;width:411.75pt;mso-wrap-distance-bottom:0pt;mso-wrap-distance-left:9pt;mso-wrap-distance-right:9pt;mso-wrap-distance-top:0pt;z-index:251659264;mso-width-relative:page;mso-height-relative:page;" fillcolor="#FFFFFF" filled="t" stroked="t" coordsize="21600,21600" o:gfxdata="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Juka9kAAAAJAQAADwAAAAAAAAAB&#10;ACAAAAAiAAAAZHJzL2Rvd25yZXYueG1sUEsBAhQAFAAAAAgAh07iQHkaJVMPAgAAXg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8E7C1F9">
                      <w:pPr>
                        <w:ind w:firstLine="640"/>
                        <w:jc w:val="center"/>
                        <w:rPr>
                          <w:rFonts w:ascii="黑体" w:hAnsi="黑体" w:eastAsia="黑体" w:cs="仿宋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仿宋"/>
                          <w:bCs/>
                          <w:sz w:val="32"/>
                          <w:szCs w:val="32"/>
                        </w:rPr>
                        <w:t>论村民自治</w:t>
                      </w:r>
                    </w:p>
                    <w:p w14:paraId="4E096232">
                      <w:pPr>
                        <w:spacing w:line="400" w:lineRule="exact"/>
                        <w:ind w:firstLine="480"/>
                        <w:rPr>
                          <w:rFonts w:ascii="宋体" w:hAnsi="宋体"/>
                          <w:sz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摘  要：</w:t>
                      </w:r>
                    </w:p>
                    <w:p w14:paraId="5908FD51">
                      <w:pPr>
                        <w:spacing w:line="400" w:lineRule="exact"/>
                        <w:ind w:firstLine="48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ＸＸＸＸＸＸＸＸＸＸＸＸＸＸＸＸＸＸＸＸＸＸＸＸＸＸＸＸＸＸＸＸＸＸＸＸＸＸＸ</w:t>
                      </w:r>
                    </w:p>
                    <w:p w14:paraId="48EAEE82">
                      <w:pPr>
                        <w:spacing w:line="400" w:lineRule="exact"/>
                        <w:ind w:firstLine="480"/>
                        <w:rPr>
                          <w:rFonts w:ascii="宋体" w:hAnsi="宋体"/>
                          <w:sz w:val="24"/>
                        </w:rPr>
                      </w:pPr>
                    </w:p>
                    <w:p w14:paraId="77CCC225">
                      <w:pPr>
                        <w:spacing w:line="400" w:lineRule="exact"/>
                        <w:ind w:firstLine="48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关键词：ＸＸＸＸ　ＸＸＸＸ　ＸＸＸＸ　ＸＸＸＸ</w:t>
                      </w:r>
                    </w:p>
                    <w:p w14:paraId="05410C3E">
                      <w:pPr>
                        <w:ind w:firstLine="420"/>
                        <w:rPr>
                          <w:rFonts w:ascii="宋体" w:hAnsi="宋体"/>
                          <w:szCs w:val="21"/>
                        </w:rPr>
                      </w:pPr>
                    </w:p>
                    <w:p w14:paraId="2B7F514F">
                      <w:pPr>
                        <w:ind w:firstLine="562"/>
                        <w:rPr>
                          <w:rFonts w:ascii="宋体" w:hAnsi="宋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楷体"/>
                          <w:b/>
                          <w:bCs/>
                          <w:sz w:val="28"/>
                          <w:szCs w:val="28"/>
                        </w:rPr>
                        <w:t>［正文］</w:t>
                      </w:r>
                    </w:p>
                    <w:p w14:paraId="4E5F12AC">
                      <w:pPr>
                        <w:ind w:firstLine="560"/>
                        <w:rPr>
                          <w:rFonts w:ascii="宋体" w:hAnsi="宋体" w:cs="楷体"/>
                          <w:sz w:val="24"/>
                        </w:rPr>
                      </w:pPr>
                      <w:r>
                        <w:rPr>
                          <w:rFonts w:hint="eastAsia" w:ascii="宋体" w:hAnsi="宋体" w:cs="楷体"/>
                          <w:sz w:val="28"/>
                          <w:szCs w:val="28"/>
                        </w:rPr>
                        <w:t>　</w:t>
                      </w:r>
                      <w:r>
                        <w:rPr>
                          <w:rFonts w:hint="eastAsia" w:ascii="宋体" w:hAnsi="宋体" w:cs="楷体"/>
                          <w:sz w:val="24"/>
                        </w:rPr>
                        <w:t>　ＸＸＸＸＸＸＸＸＸＸＸＸＸＸＸＸＸＸＸＸＸＸＸＸＸＸＸＸＸＸ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81174F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</w:p>
    <w:p w14:paraId="0D681FD9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14:ligatures w14:val="none"/>
        </w:rPr>
        <w:t>二、文字格式</w:t>
      </w:r>
    </w:p>
    <w:p w14:paraId="6E9A7BC1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（一）正文（宋体，小四号，标题需加粗）</w:t>
      </w:r>
    </w:p>
    <w:p w14:paraId="378A9699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（二）行距(2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0磅</w:t>
      </w: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)</w:t>
      </w:r>
    </w:p>
    <w:p w14:paraId="5AC02C3E">
      <w:pPr>
        <w:spacing w:line="560" w:lineRule="exact"/>
        <w:ind w:firstLine="150" w:firstLineChars="50"/>
        <w:rPr>
          <w:rFonts w:ascii="Times New Roman" w:hAnsi="Times New Roman" w:eastAsia="仿宋_GB2312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30"/>
          <w:szCs w:val="30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420370</wp:posOffset>
                </wp:positionV>
                <wp:extent cx="5076825" cy="2007870"/>
                <wp:effectExtent l="0" t="0" r="28575" b="114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0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5C3B8F">
                            <w:pPr>
                              <w:spacing w:before="156" w:beforeLines="50" w:after="156" w:afterLines="50" w:line="400" w:lineRule="exact"/>
                              <w:ind w:left="420" w:leftChars="200" w:firstLine="562"/>
                              <w:rPr>
                                <w:rFonts w:ascii="宋体" w:hAnsi="宋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b/>
                                <w:bCs/>
                                <w:sz w:val="28"/>
                                <w:szCs w:val="28"/>
                              </w:rPr>
                              <w:t>一、村民自治的历史[一级标题]</w:t>
                            </w:r>
                          </w:p>
                          <w:p w14:paraId="5D65A614">
                            <w:pPr>
                              <w:spacing w:before="156" w:beforeLines="50" w:after="156" w:afterLines="50" w:line="400" w:lineRule="exact"/>
                              <w:ind w:left="420" w:firstLine="482"/>
                              <w:rPr>
                                <w:rFonts w:ascii="宋体" w:hAnsi="宋体" w:cs="楷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b/>
                                <w:bCs/>
                                <w:sz w:val="24"/>
                              </w:rPr>
                              <w:t>（一）村民自治的概念[二级标题]</w:t>
                            </w:r>
                          </w:p>
                          <w:p w14:paraId="1FA131E6">
                            <w:pPr>
                              <w:spacing w:before="156" w:beforeLines="50" w:after="156" w:afterLines="50" w:line="400" w:lineRule="exact"/>
                              <w:ind w:left="420" w:firstLine="482"/>
                              <w:rPr>
                                <w:rFonts w:ascii="宋体" w:hAnsi="宋体" w:cs="楷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b/>
                                <w:bCs/>
                                <w:sz w:val="24"/>
                              </w:rPr>
                              <w:t>1.村民自治[三级标题]</w:t>
                            </w:r>
                          </w:p>
                          <w:p w14:paraId="0603F5DD">
                            <w:pPr>
                              <w:spacing w:before="156" w:beforeLines="50" w:after="156" w:afterLines="50" w:line="400" w:lineRule="exact"/>
                              <w:ind w:left="420" w:firstLine="482"/>
                              <w:rPr>
                                <w:rFonts w:ascii="宋体" w:hAnsi="宋体" w:cs="楷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b/>
                                <w:bCs/>
                                <w:sz w:val="24"/>
                              </w:rPr>
                              <w:t>（1）村民自治[四级标题]</w:t>
                            </w:r>
                          </w:p>
                          <w:p w14:paraId="60FBC054">
                            <w:pPr>
                              <w:spacing w:before="156" w:beforeLines="50" w:after="156" w:afterLines="50" w:line="400" w:lineRule="exact"/>
                              <w:ind w:left="420" w:firstLine="480"/>
                              <w:rPr>
                                <w:rFonts w:ascii="宋体" w:hAnsi="宋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楷体"/>
                                <w:sz w:val="24"/>
                              </w:rPr>
                              <w:t>村民自治的概念来源于……[正文]</w:t>
                            </w:r>
                          </w:p>
                          <w:p w14:paraId="350E3454">
                            <w:pPr>
                              <w:ind w:firstLine="420"/>
                            </w:pPr>
                          </w:p>
                        </w:txbxContent>
                      </wps:txbx>
                      <wps:bodyPr wrap="square" lIns="91439" tIns="45719" rIns="91439" bIns="45719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top:33.1pt;height:158.1pt;width:399.75pt;mso-position-horizontal:right;mso-position-horizontal-relative:margin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8JuLR1wAAAAcBAAAPAAAAAAAAAAEAIAAAACIAAABkcnMvZG93bnJldi54bWxQSwECFAAU&#10;AAAACACHTuJA6/d+GisCAAC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305C3B8F">
                      <w:pPr>
                        <w:spacing w:before="156" w:beforeLines="50" w:after="156" w:afterLines="50" w:line="400" w:lineRule="exact"/>
                        <w:ind w:left="420" w:leftChars="200" w:firstLine="562"/>
                        <w:rPr>
                          <w:rFonts w:ascii="宋体" w:hAnsi="宋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楷体"/>
                          <w:b/>
                          <w:bCs/>
                          <w:sz w:val="28"/>
                          <w:szCs w:val="28"/>
                        </w:rPr>
                        <w:t>一、村民自治的历史[一级标题]</w:t>
                      </w:r>
                    </w:p>
                    <w:p w14:paraId="5D65A614">
                      <w:pPr>
                        <w:spacing w:before="156" w:beforeLines="50" w:after="156" w:afterLines="50" w:line="400" w:lineRule="exact"/>
                        <w:ind w:left="420" w:firstLine="482"/>
                        <w:rPr>
                          <w:rFonts w:ascii="宋体" w:hAnsi="宋体" w:cs="楷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cs="楷体"/>
                          <w:b/>
                          <w:bCs/>
                          <w:sz w:val="24"/>
                        </w:rPr>
                        <w:t>（一）村民自治的概念[二级标题]</w:t>
                      </w:r>
                    </w:p>
                    <w:p w14:paraId="1FA131E6">
                      <w:pPr>
                        <w:spacing w:before="156" w:beforeLines="50" w:after="156" w:afterLines="50" w:line="400" w:lineRule="exact"/>
                        <w:ind w:left="420" w:firstLine="482"/>
                        <w:rPr>
                          <w:rFonts w:ascii="宋体" w:hAnsi="宋体" w:cs="楷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cs="楷体"/>
                          <w:b/>
                          <w:bCs/>
                          <w:sz w:val="24"/>
                        </w:rPr>
                        <w:t>1.村民自治[三级标题]</w:t>
                      </w:r>
                    </w:p>
                    <w:p w14:paraId="0603F5DD">
                      <w:pPr>
                        <w:spacing w:before="156" w:beforeLines="50" w:after="156" w:afterLines="50" w:line="400" w:lineRule="exact"/>
                        <w:ind w:left="420" w:firstLine="482"/>
                        <w:rPr>
                          <w:rFonts w:ascii="宋体" w:hAnsi="宋体" w:cs="楷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cs="楷体"/>
                          <w:b/>
                          <w:bCs/>
                          <w:sz w:val="24"/>
                        </w:rPr>
                        <w:t>（1）村民自治[四级标题]</w:t>
                      </w:r>
                    </w:p>
                    <w:p w14:paraId="60FBC054">
                      <w:pPr>
                        <w:spacing w:before="156" w:beforeLines="50" w:after="156" w:afterLines="50" w:line="400" w:lineRule="exact"/>
                        <w:ind w:left="420" w:firstLine="480"/>
                        <w:rPr>
                          <w:rFonts w:ascii="宋体" w:hAnsi="宋体" w:cs="楷体"/>
                          <w:sz w:val="24"/>
                        </w:rPr>
                      </w:pPr>
                      <w:r>
                        <w:rPr>
                          <w:rFonts w:hint="eastAsia" w:ascii="宋体" w:hAnsi="宋体" w:cs="楷体"/>
                          <w:sz w:val="24"/>
                        </w:rPr>
                        <w:t>村民自治的概念来源于……[正文]</w:t>
                      </w:r>
                    </w:p>
                    <w:p w14:paraId="350E3454">
                      <w:pPr>
                        <w:ind w:firstLine="42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仿宋_GB2312" w:cs="Calibri"/>
          <w:sz w:val="28"/>
          <w:szCs w:val="28"/>
          <w14:ligatures w14:val="none"/>
        </w:rPr>
        <w:t xml:space="preserve">    </w:t>
      </w:r>
      <w:r>
        <w:rPr>
          <w:rFonts w:hint="eastAsia" w:ascii="Times New Roman" w:hAnsi="Times New Roman" w:eastAsia="微软雅黑" w:cs="微软雅黑"/>
          <w:b/>
          <w:sz w:val="28"/>
          <w:szCs w:val="28"/>
          <w14:ligatures w14:val="none"/>
        </w:rPr>
        <w:t>[</w:t>
      </w:r>
      <w:r>
        <w:rPr>
          <w:rFonts w:ascii="Times New Roman" w:hAnsi="Times New Roman" w:cs="Times New Roman"/>
          <w:b/>
          <w:sz w:val="30"/>
          <w:szCs w:val="30"/>
          <w14:ligatures w14:val="none"/>
        </w:rPr>
        <w:t>例</w:t>
      </w:r>
      <w:r>
        <w:rPr>
          <w:rFonts w:ascii="Times New Roman" w:hAnsi="Times New Roman" w:eastAsia="微软雅黑" w:cs="微软雅黑"/>
          <w:b/>
          <w:sz w:val="28"/>
          <w:szCs w:val="28"/>
          <w14:ligatures w14:val="none"/>
        </w:rPr>
        <w:t>]</w:t>
      </w:r>
    </w:p>
    <w:p w14:paraId="196E3D5D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</w:p>
    <w:p w14:paraId="3534CF69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bCs/>
          <w:sz w:val="32"/>
          <w:szCs w:val="32"/>
          <w14:ligatures w14:val="none"/>
        </w:rPr>
        <w:t>三、版面格式</w:t>
      </w:r>
    </w:p>
    <w:p w14:paraId="4605B294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（一）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加页眉</w:t>
      </w:r>
    </w:p>
    <w:p w14:paraId="63A0C3E3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1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内容：2024年浙江省大学生金融创新大赛作品；</w:t>
      </w:r>
    </w:p>
    <w:p w14:paraId="2987B96D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2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字体：</w:t>
      </w:r>
      <w:r>
        <w:rPr>
          <w:rFonts w:hint="eastAsia" w:ascii="Times New Roman" w:hAnsi="Times New Roman" w:eastAsia="仿宋" w:cs="Times New Roman"/>
          <w:sz w:val="32"/>
          <w:szCs w:val="32"/>
          <w14:ligatures w14:val="none"/>
        </w:rPr>
        <w:t>宋体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，五号；居中</w:t>
      </w:r>
    </w:p>
    <w:p w14:paraId="56E15BE5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（二）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页面设置</w:t>
      </w:r>
    </w:p>
    <w:p w14:paraId="1E8F3D1B">
      <w:pPr>
        <w:spacing w:line="560" w:lineRule="exact"/>
        <w:ind w:firstLine="640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1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页边距：上下左右均为2.5厘米  装订线：0厘米</w:t>
      </w:r>
    </w:p>
    <w:p w14:paraId="7827F146">
      <w:pPr>
        <w:spacing w:line="560" w:lineRule="exact"/>
        <w:ind w:firstLine="640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2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页眉：1.5厘米；页脚：1.5厘米</w:t>
      </w:r>
    </w:p>
    <w:p w14:paraId="2F5FFAAC">
      <w:pPr>
        <w:spacing w:line="560" w:lineRule="exact"/>
        <w:ind w:firstLine="640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3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纸型：A4，纵向</w:t>
      </w:r>
    </w:p>
    <w:p w14:paraId="10207639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（三）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插入页码</w:t>
      </w:r>
    </w:p>
    <w:p w14:paraId="48642519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1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位置：页面底端</w:t>
      </w:r>
    </w:p>
    <w:p w14:paraId="44F0195B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2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对齐方式：外侧</w:t>
      </w:r>
    </w:p>
    <w:p w14:paraId="4A0999C4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（四）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注释</w:t>
      </w:r>
    </w:p>
    <w:p w14:paraId="6D5CC8A5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1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采用尾注，自定义标记为[1]，[2]，[3]……</w:t>
      </w:r>
    </w:p>
    <w:p w14:paraId="1B8A56FB">
      <w:pPr>
        <w:spacing w:line="560" w:lineRule="exact"/>
        <w:ind w:firstLine="627" w:firstLineChars="196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2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  <w14:ligatures w14:val="none"/>
        </w:rPr>
        <w:t xml:space="preserve">. </w:t>
      </w:r>
      <w:r>
        <w:rPr>
          <w:rFonts w:ascii="Times New Roman" w:hAnsi="Times New Roman" w:eastAsia="仿宋" w:cs="Times New Roman"/>
          <w:sz w:val="32"/>
          <w:szCs w:val="32"/>
          <w14:ligatures w14:val="none"/>
        </w:rPr>
        <w:t>注：专著为[M]，报纸为[N]，期刊文章为[J]，论文集为[C]，学位论文为[D]，报告为[R]，标准为[S]，专利为[P]</w:t>
      </w:r>
    </w:p>
    <w:p w14:paraId="2537AA89">
      <w:pPr>
        <w:spacing w:line="560" w:lineRule="exact"/>
        <w:ind w:firstLine="640"/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</w:pPr>
      <w:r>
        <w:rPr>
          <w:rFonts w:hint="eastAsia"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（五）</w:t>
      </w:r>
      <w:r>
        <w:rPr>
          <w:rFonts w:ascii="Times New Roman" w:hAnsi="Times New Roman" w:eastAsia="楷体" w:cs="Times New Roman"/>
          <w:bCs/>
          <w:kern w:val="0"/>
          <w:sz w:val="32"/>
          <w:szCs w:val="32"/>
          <w:lang w:val="zh-CN" w:bidi="zh-CN"/>
          <w14:ligatures w14:val="none"/>
        </w:rPr>
        <w:t>参考文献</w:t>
      </w:r>
    </w:p>
    <w:p w14:paraId="63960AF5">
      <w:pPr>
        <w:spacing w:line="560" w:lineRule="exact"/>
        <w:ind w:firstLine="140" w:firstLineChars="50"/>
        <w:rPr>
          <w:rFonts w:ascii="Times New Roman" w:hAnsi="Times New Roman" w:eastAsia="仿宋_GB2312" w:cs="Times New Roman"/>
          <w:bCs/>
          <w:sz w:val="28"/>
          <w:szCs w:val="28"/>
          <w14:ligatures w14:val="none"/>
        </w:rPr>
      </w:pPr>
      <w:r>
        <w:rPr>
          <w:rFonts w:hint="eastAsia" w:ascii="Times New Roman" w:hAnsi="Times New Roman" w:eastAsia="微软雅黑" w:cs="微软雅黑"/>
          <w:b/>
          <w:sz w:val="28"/>
          <w:szCs w:val="28"/>
          <w14:ligatures w14:val="none"/>
        </w:rPr>
        <w:t>[</w:t>
      </w:r>
      <w:r>
        <w:rPr>
          <w:rFonts w:ascii="Times New Roman" w:hAnsi="Times New Roman" w:cs="Times New Roman"/>
          <w:b/>
          <w:sz w:val="30"/>
          <w:szCs w:val="30"/>
          <w14:ligatures w14:val="none"/>
        </w:rPr>
        <w:t>例</w:t>
      </w:r>
      <w:r>
        <w:rPr>
          <w:rFonts w:ascii="Times New Roman" w:hAnsi="Times New Roman" w:eastAsia="微软雅黑" w:cs="微软雅黑"/>
          <w:b/>
          <w:sz w:val="28"/>
          <w:szCs w:val="28"/>
          <w14:ligatures w14:val="none"/>
        </w:rPr>
        <w:t>]</w:t>
      </w:r>
    </w:p>
    <w:p w14:paraId="0E2F33E5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 xml:space="preserve"> [1] 常璟, 许旭. 金融生态环境、股权属性与债务融资结构研究[J].山东大学学报, 2011(3): 100-106.</w:t>
      </w:r>
    </w:p>
    <w:p w14:paraId="43E69855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[2] 毛蕴诗. 跨国公司战略竞争与国际直接投资[M].广州：中山大学出版社, 2001.</w:t>
      </w:r>
    </w:p>
    <w:p w14:paraId="006EBAF1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[3] 王玥. 区域金融生态评估方法研究[D]. 湖南大学, 2010.</w:t>
      </w:r>
    </w:p>
    <w:p w14:paraId="33065CA9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[4] 周小川. 完善法律环境, 打造金融生态[N]. 金融时报, 2004-12-7.</w:t>
      </w:r>
    </w:p>
    <w:p w14:paraId="161D8036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[5] 任泽平. 中国经济新周期是推动人民币升值的内因[EB/OL].(2015-03-02) [2016-01-09]. http://money.163.com/17/0913/06/CU6MVLUD002580S6.html.</w:t>
      </w:r>
    </w:p>
    <w:p w14:paraId="04CC5B2B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[6] Alizadeh, S.,Brandt, M.W. and Diebold,F.X. Range Based Estimation of Stochastic Volatility Models[J]. Journal of Finance, 2002, 57(1): 1047–1092.</w:t>
      </w:r>
    </w:p>
    <w:p w14:paraId="2ED23DA7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[7] Cashin, P., K.,Mohaddes, H.W. and Dong, J. China’s Slowdown and Global Financial Market Volatility: Is World Growth Losing Out? [R]. IMF Working Paper 16/63, International Monetary Fund, 2016.</w:t>
      </w:r>
    </w:p>
    <w:p w14:paraId="5293F444">
      <w:pPr>
        <w:spacing w:line="560" w:lineRule="exact"/>
        <w:ind w:left="210" w:leftChars="100" w:firstLine="420"/>
        <w:rPr>
          <w:rFonts w:ascii="Times New Roman" w:hAnsi="Times New Roman" w:eastAsia="仿宋" w:cs="Times New Roman"/>
          <w:szCs w:val="24"/>
          <w14:ligatures w14:val="none"/>
        </w:rPr>
      </w:pPr>
      <w:r>
        <w:rPr>
          <w:rFonts w:ascii="Times New Roman" w:hAnsi="Times New Roman" w:eastAsia="仿宋" w:cs="Times New Roman"/>
          <w:szCs w:val="24"/>
          <w14:ligatures w14:val="none"/>
        </w:rPr>
        <w:t>[8] Feenstrar,R.C.and Obstrfeld, M.In Search of the Armington Elasticity[EB/OL].(2014-04-02) [2016-12-21] . http://www.nber.org/papers/w20063.</w:t>
      </w:r>
    </w:p>
    <w:p w14:paraId="110EA691">
      <w:pPr>
        <w:spacing w:line="560" w:lineRule="exact"/>
        <w:ind w:firstLine="640"/>
        <w:rPr>
          <w:rFonts w:ascii="Times New Roman" w:hAnsi="Times New Roman" w:eastAsia="仿宋" w:cs="宋体"/>
          <w:sz w:val="32"/>
          <w:szCs w:val="32"/>
          <w14:ligatures w14:val="none"/>
        </w:rPr>
      </w:pPr>
      <w:r>
        <w:rPr>
          <w:rFonts w:hint="eastAsia" w:ascii="Times New Roman" w:hAnsi="Times New Roman" w:eastAsia="仿宋" w:cs="宋体"/>
          <w:sz w:val="32"/>
          <w:szCs w:val="32"/>
          <w14:ligatures w14:val="none"/>
        </w:rPr>
        <w:t>格式同上，先中文后英文；中文按姓名的拼音排序，英文按姓名的字母排序。</w:t>
      </w:r>
    </w:p>
    <w:p w14:paraId="7A18B9FA">
      <w:pPr>
        <w:spacing w:line="560" w:lineRule="exact"/>
        <w:ind w:firstLine="627" w:firstLineChars="196"/>
        <w:rPr>
          <w:rFonts w:ascii="Times New Roman" w:hAnsi="Times New Roman" w:eastAsia="黑体" w:cs="Times New Roman"/>
          <w:bCs/>
          <w:sz w:val="32"/>
          <w:szCs w:val="32"/>
          <w14:ligatures w14:val="none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14:ligatures w14:val="none"/>
        </w:rPr>
        <w:t>四、其他问题</w:t>
      </w:r>
    </w:p>
    <w:p w14:paraId="21A39998">
      <w:pPr>
        <w:spacing w:line="560" w:lineRule="exact"/>
        <w:ind w:firstLine="640"/>
        <w:rPr>
          <w:rFonts w:ascii="Times New Roman" w:hAnsi="Times New Roman" w:eastAsia="仿宋" w:cs="宋体"/>
          <w:sz w:val="32"/>
          <w:szCs w:val="32"/>
          <w14:ligatures w14:val="none"/>
        </w:rPr>
      </w:pPr>
      <w:r>
        <w:rPr>
          <w:rFonts w:hint="eastAsia" w:ascii="Times New Roman" w:hAnsi="Times New Roman" w:eastAsia="仿宋" w:cs="宋体"/>
          <w:sz w:val="32"/>
          <w:szCs w:val="32"/>
          <w14:ligatures w14:val="none"/>
        </w:rPr>
        <w:t>其他未列出的问题请参见新闻出版署发布的“《中国学术期刊（光盘版）检索与评价数据规范》”。</w:t>
      </w:r>
    </w:p>
    <w:p w14:paraId="2E278AD1">
      <w:pPr>
        <w:spacing w:line="560" w:lineRule="exact"/>
        <w:ind w:firstLine="640"/>
        <w:rPr>
          <w:rFonts w:ascii="Times New Roman" w:hAnsi="Times New Roman" w:eastAsia="仿宋" w:cs="Times New Roman"/>
          <w:sz w:val="32"/>
          <w:szCs w:val="32"/>
          <w14:ligatures w14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7842244"/>
      <w:docPartObj>
        <w:docPartGallery w:val="autotext"/>
      </w:docPartObj>
    </w:sdtPr>
    <w:sdtContent>
      <w:p w14:paraId="1E2634FD">
        <w:pPr>
          <w:pStyle w:val="6"/>
          <w:ind w:firstLine="42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3ACBA01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52B54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D7DCA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574AD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3751E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C5E16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jZjZlYTk5ZGIyZmY4ZGU4YjkyZTZkN2IzNTU4OWUifQ=="/>
  </w:docVars>
  <w:rsids>
    <w:rsidRoot w:val="005D3F0F"/>
    <w:rsid w:val="002C1482"/>
    <w:rsid w:val="005D3F0F"/>
    <w:rsid w:val="0069581A"/>
    <w:rsid w:val="00C52933"/>
    <w:rsid w:val="00DE21C0"/>
    <w:rsid w:val="00F10296"/>
    <w:rsid w:val="211D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页脚1"/>
    <w:basedOn w:val="1"/>
    <w:next w:val="2"/>
    <w:link w:val="7"/>
    <w:qFormat/>
    <w:uiPriority w:val="99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Calibri" w:hAnsi="Calibri" w:cs="Times New Roman"/>
      <w:sz w:val="18"/>
      <w:szCs w:val="18"/>
    </w:rPr>
  </w:style>
  <w:style w:type="character" w:customStyle="1" w:styleId="7">
    <w:name w:val="页脚 字符"/>
    <w:basedOn w:val="5"/>
    <w:link w:val="6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1"/>
    <w:basedOn w:val="5"/>
    <w:link w:val="2"/>
    <w:qFormat/>
    <w:uiPriority w:val="99"/>
    <w:rPr>
      <w:rFonts w:eastAsia="宋体"/>
      <w:sz w:val="18"/>
      <w:szCs w:val="18"/>
    </w:rPr>
  </w:style>
  <w:style w:type="character" w:customStyle="1" w:styleId="9">
    <w:name w:val="页眉 字符"/>
    <w:basedOn w:val="5"/>
    <w:link w:val="3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981</Words>
  <Characters>1574</Characters>
  <Lines>13</Lines>
  <Paragraphs>3</Paragraphs>
  <TotalTime>1</TotalTime>
  <ScaleCrop>false</ScaleCrop>
  <LinksUpToDate>false</LinksUpToDate>
  <CharactersWithSpaces>1680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2024-08-28T02:24:00Z</dcterms:created>
  <dc:creator>敏炤 朱</dc:creator>
  <cp:lastModifiedBy>丁佳雯</cp:lastModifiedBy>
  <dcterms:modified xsi:type="dcterms:W3CDTF">2024-09-08T06:45:57Z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CF41AF717CAA4C76A8C95A8E2BEEC6F9_12</vt:lpwstr>
  </property>
</Properties>
</file>