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color w:val="auto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湖州学院人工智能一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流本科课程申报书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0"/>
          <w:szCs w:val="40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专业类代码：</w:t>
      </w:r>
    </w:p>
    <w:p>
      <w:pPr>
        <w:spacing w:line="600" w:lineRule="auto"/>
        <w:ind w:right="28" w:firstLine="128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eastAsia="黑体"/>
          <w:sz w:val="32"/>
          <w:szCs w:val="32"/>
        </w:rPr>
        <w:t>申报类别</w:t>
      </w:r>
      <w:r>
        <w:rPr>
          <w:rFonts w:hint="eastAsia" w:ascii="Times New Roman" w:hAnsi="Times New Roman" w:eastAsia="黑体"/>
          <w:sz w:val="32"/>
          <w:szCs w:val="32"/>
        </w:rPr>
        <w:t>：</w:t>
      </w:r>
      <w:r>
        <w:rPr>
          <w:rFonts w:ascii="Times New Roman" w:hAnsi="Times New Roman" w:eastAsia="黑体"/>
          <w:sz w:val="24"/>
          <w:szCs w:val="24"/>
        </w:rPr>
        <w:tab/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 xml:space="preserve">☐人工智能通识课程  </w:t>
      </w:r>
    </w:p>
    <w:p>
      <w:pPr>
        <w:spacing w:line="600" w:lineRule="auto"/>
        <w:ind w:right="28" w:firstLine="3120" w:firstLineChars="1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☐人工智能核心技术课程</w:t>
      </w:r>
    </w:p>
    <w:p>
      <w:pPr>
        <w:spacing w:line="600" w:lineRule="auto"/>
        <w:ind w:right="28" w:firstLine="3120" w:firstLineChars="13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eastAsia" w:ascii="宋体" w:hAnsi="宋体" w:eastAsia="宋体" w:cs="宋体"/>
          <w:sz w:val="24"/>
          <w:szCs w:val="24"/>
        </w:rPr>
        <w:t>☐人工智能跨学科融合课程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湖州学院教务处制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月</w:t>
      </w:r>
    </w:p>
    <w:p>
      <w:pPr>
        <w:rPr>
          <w:rFonts w:ascii="Times New Roman" w:hAnsi="Times New Roman" w:cs="Times New Roman"/>
          <w:color w:val="auto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auto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color w:val="auto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1.每门课程根据已开设两学期的实际情况</w:t>
      </w:r>
      <w:r>
        <w:rPr>
          <w:rFonts w:ascii="Times New Roman" w:hAnsi="Times New Roman" w:eastAsia="仿宋" w:cs="Times New Roman"/>
          <w:sz w:val="32"/>
          <w:szCs w:val="32"/>
        </w:rPr>
        <w:t>进行申报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2.申报课程名称、授课教师（含课程负责人）须与教务系统中已完成的学期一致，并须截图上传教务系统中课程开设信息。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非在本校开设的课程由负责人提供相应证明材料。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专业类代码指《普通高等学校本科专业目录（202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）》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中的代码。没有对应学科专业的课程，填写“0000”。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.申报课程名称</w:t>
      </w:r>
      <w:bookmarkStart w:id="0" w:name="_Hlk151743389"/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" w:cs="Times New Roman"/>
          <w:color w:val="auto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为平台显示的该课程主讲教师。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.涉密课程或不能公开个人信息的涉密人员不得参与申报。</w:t>
      </w:r>
    </w:p>
    <w:p>
      <w:pPr>
        <w:spacing w:line="560" w:lineRule="exact"/>
        <w:ind w:firstLine="0" w:firstLineChars="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5"/>
        <w:widowControl/>
        <w:ind w:firstLine="0" w:firstLineChars="0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仿宋"/>
          <w:color w:val="auto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color w:val="auto"/>
          <w:sz w:val="24"/>
        </w:rPr>
        <w:t>一、课程基本信息</w:t>
      </w:r>
    </w:p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399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黑体"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申报类别</w:t>
            </w:r>
          </w:p>
        </w:tc>
        <w:tc>
          <w:tcPr>
            <w:tcW w:w="6131" w:type="dxa"/>
            <w:gridSpan w:val="2"/>
            <w:vAlign w:val="center"/>
          </w:tcPr>
          <w:p>
            <w:pPr>
              <w:widowControl/>
              <w:autoSpaceDE w:val="0"/>
              <w:autoSpaceDN w:val="0"/>
              <w:spacing w:before="40" w:after="40"/>
              <w:ind w:firstLine="480" w:firstLineChars="200"/>
              <w:textAlignment w:val="bottom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hint="eastAsia" w:ascii="宋体" w:hAnsi="宋体" w:eastAsia="宋体" w:cs="宋体"/>
                <w:szCs w:val="24"/>
              </w:rPr>
              <w:t xml:space="preserve">人工智能通识课程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hint="eastAsia" w:ascii="宋体" w:hAnsi="宋体" w:eastAsia="宋体" w:cs="宋体"/>
                <w:szCs w:val="24"/>
              </w:rPr>
              <w:t>人工智能核心技术课程</w:t>
            </w:r>
          </w:p>
          <w:p>
            <w:pPr>
              <w:spacing w:line="240" w:lineRule="auto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hint="eastAsia" w:ascii="宋体" w:hAnsi="宋体" w:eastAsia="宋体" w:cs="宋体"/>
                <w:szCs w:val="24"/>
              </w:rPr>
              <w:t>人工智能跨学科融合课程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highlight w:val="none"/>
              </w:rPr>
              <w:t>课程分类</w:t>
            </w:r>
          </w:p>
        </w:tc>
        <w:tc>
          <w:tcPr>
            <w:tcW w:w="439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ascii="Times New Roman" w:hAnsi="Times New Roman" w:eastAsia="仿宋_GB2312" w:cs="Times New Roman"/>
                <w:sz w:val="24"/>
              </w:rPr>
              <w:t>文化素质课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○公共基础课 ○专业课</w:t>
            </w:r>
          </w:p>
        </w:tc>
        <w:tc>
          <w:tcPr>
            <w:tcW w:w="173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课程性质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开课年级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面向专业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    时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    分</w:t>
            </w:r>
          </w:p>
        </w:tc>
        <w:tc>
          <w:tcPr>
            <w:tcW w:w="6131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131" w:type="dxa"/>
            <w:gridSpan w:val="2"/>
          </w:tcPr>
          <w:p>
            <w:pPr>
              <w:spacing w:line="48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书名、书号、作者、出版社、出版时间</w:t>
            </w:r>
          </w:p>
        </w:tc>
      </w:tr>
    </w:tbl>
    <w:p>
      <w:pPr>
        <w:rPr>
          <w:rFonts w:ascii="Times New Roman" w:hAnsi="Times New Roman" w:eastAsia="黑体" w:cs="Times New Roman"/>
          <w:color w:val="auto"/>
          <w:sz w:val="24"/>
        </w:rPr>
      </w:pPr>
    </w:p>
    <w:p>
      <w:pPr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授课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三、课程目标（3</w:t>
      </w:r>
      <w:r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  <w:t>5</w:t>
      </w:r>
      <w:r>
        <w:rPr>
          <w:rFonts w:ascii="Times New Roman" w:hAnsi="Times New Roman" w:eastAsia="黑体" w:cs="Times New Roman"/>
          <w:color w:val="auto"/>
          <w:sz w:val="24"/>
        </w:rPr>
        <w:t>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</w:pPr>
    </w:p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  <w:t>四</w:t>
      </w:r>
      <w:r>
        <w:rPr>
          <w:rFonts w:ascii="Times New Roman" w:hAnsi="Times New Roman" w:eastAsia="黑体" w:cs="Times New Roman"/>
          <w:color w:val="auto"/>
          <w:sz w:val="24"/>
        </w:rPr>
        <w:t>、</w:t>
      </w:r>
      <w:r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  <w:t>教学内容与教学方法</w:t>
      </w:r>
      <w:r>
        <w:rPr>
          <w:rFonts w:ascii="Times New Roman" w:hAnsi="Times New Roman" w:eastAsia="黑体" w:cs="Times New Roman"/>
          <w:color w:val="auto"/>
          <w:sz w:val="24"/>
        </w:rPr>
        <w:t>（3</w:t>
      </w:r>
      <w:r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  <w:t>5</w:t>
      </w:r>
      <w:r>
        <w:rPr>
          <w:rFonts w:ascii="Times New Roman" w:hAnsi="Times New Roman" w:eastAsia="黑体" w:cs="Times New Roman"/>
          <w:color w:val="auto"/>
          <w:sz w:val="24"/>
        </w:rPr>
        <w:t>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hint="eastAsia" w:ascii="Times New Roman" w:hAnsi="Times New Roman" w:eastAsia="黑体" w:cs="Times New Roman"/>
          <w:color w:val="auto"/>
          <w:sz w:val="24"/>
          <w:lang w:val="en-US" w:eastAsia="zh-CN"/>
        </w:rPr>
        <w:t>五</w:t>
      </w:r>
      <w:r>
        <w:rPr>
          <w:rFonts w:ascii="Times New Roman" w:hAnsi="Times New Roman" w:eastAsia="黑体" w:cs="Times New Roman"/>
          <w:color w:val="auto"/>
          <w:sz w:val="24"/>
        </w:rPr>
        <w:t>、课程思政实施情况（300字以内）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七</w:t>
      </w:r>
      <w:r>
        <w:rPr>
          <w:rFonts w:ascii="Times New Roman" w:hAnsi="Times New Roman" w:eastAsia="黑体"/>
          <w:color w:val="auto"/>
          <w:sz w:val="24"/>
          <w:szCs w:val="24"/>
        </w:rPr>
        <w:t>、课程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建设基础</w:t>
      </w:r>
      <w:r>
        <w:rPr>
          <w:rFonts w:ascii="Times New Roman" w:hAnsi="Times New Roman" w:eastAsia="黑体"/>
          <w:color w:val="auto"/>
          <w:sz w:val="24"/>
          <w:szCs w:val="24"/>
        </w:rPr>
        <w:t>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八</w:t>
      </w:r>
      <w:r>
        <w:rPr>
          <w:rFonts w:ascii="Times New Roman" w:hAnsi="Times New Roman" w:eastAsia="黑体"/>
          <w:color w:val="auto"/>
          <w:sz w:val="24"/>
          <w:szCs w:val="24"/>
        </w:rPr>
        <w:t>、课程建设计划（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立项后2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年课程的建设计划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列清阶段性建设成果、最终建设成果。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>
            <w:pPr>
              <w:wordWrap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十、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申报单位</w:t>
      </w:r>
      <w:r>
        <w:rPr>
          <w:rFonts w:ascii="Times New Roman" w:hAnsi="Times New Roman" w:eastAsia="黑体"/>
          <w:color w:val="auto"/>
          <w:sz w:val="24"/>
          <w:szCs w:val="24"/>
        </w:rPr>
        <w:t>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十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黑体"/>
          <w:color w:val="auto"/>
          <w:sz w:val="24"/>
          <w:szCs w:val="24"/>
        </w:rPr>
        <w:t>、申报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单位推荐</w:t>
      </w:r>
      <w:r>
        <w:rPr>
          <w:rFonts w:ascii="Times New Roman" w:hAnsi="Times New Roman" w:eastAsia="黑体"/>
          <w:color w:val="auto"/>
          <w:sz w:val="24"/>
          <w:szCs w:val="24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>
            <w:pPr>
              <w:pStyle w:val="5"/>
              <w:spacing w:line="400" w:lineRule="exact"/>
              <w:ind w:firstLine="480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本表所填内容属实，符合申报条件，本单位能够提供完成任务的时间和条件保障，同意承担管理任务和审核责任，确保课程建设顺利实施，同意申报。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负责人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YzU4MzJmZjdjYzliYTRhYzNjYWNiMTBhYWM4NTAifQ=="/>
  </w:docVars>
  <w:rsids>
    <w:rsidRoot w:val="00000000"/>
    <w:rsid w:val="00B06E28"/>
    <w:rsid w:val="045232DB"/>
    <w:rsid w:val="062C00AB"/>
    <w:rsid w:val="071405A0"/>
    <w:rsid w:val="0A6752D1"/>
    <w:rsid w:val="0E746315"/>
    <w:rsid w:val="12190022"/>
    <w:rsid w:val="14107EB2"/>
    <w:rsid w:val="14DF145A"/>
    <w:rsid w:val="179A15C5"/>
    <w:rsid w:val="1CF44852"/>
    <w:rsid w:val="1E0C2D5B"/>
    <w:rsid w:val="1E1E6B9D"/>
    <w:rsid w:val="22146262"/>
    <w:rsid w:val="229C599A"/>
    <w:rsid w:val="24915D3F"/>
    <w:rsid w:val="26E1561B"/>
    <w:rsid w:val="299F78B6"/>
    <w:rsid w:val="2B171E50"/>
    <w:rsid w:val="2B6E6A68"/>
    <w:rsid w:val="2D463924"/>
    <w:rsid w:val="30FA7AC8"/>
    <w:rsid w:val="31F664E1"/>
    <w:rsid w:val="32606049"/>
    <w:rsid w:val="34BB5619"/>
    <w:rsid w:val="406665E0"/>
    <w:rsid w:val="473F5373"/>
    <w:rsid w:val="49D63EEF"/>
    <w:rsid w:val="4C833E6B"/>
    <w:rsid w:val="4CA706AC"/>
    <w:rsid w:val="4FA02D72"/>
    <w:rsid w:val="4FB607A2"/>
    <w:rsid w:val="529A652F"/>
    <w:rsid w:val="52ED2B91"/>
    <w:rsid w:val="544B7B6F"/>
    <w:rsid w:val="56EF2162"/>
    <w:rsid w:val="578D5C67"/>
    <w:rsid w:val="5B82138A"/>
    <w:rsid w:val="61271B17"/>
    <w:rsid w:val="65FA7647"/>
    <w:rsid w:val="670317F8"/>
    <w:rsid w:val="6894168D"/>
    <w:rsid w:val="6C724739"/>
    <w:rsid w:val="6E52386F"/>
    <w:rsid w:val="702F4391"/>
    <w:rsid w:val="7164117D"/>
    <w:rsid w:val="71B66B18"/>
    <w:rsid w:val="73BC5D02"/>
    <w:rsid w:val="73DD5F64"/>
    <w:rsid w:val="777D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5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1214</Words>
  <Characters>1248</Characters>
  <Lines>0</Lines>
  <Paragraphs>0</Paragraphs>
  <TotalTime>2</TotalTime>
  <ScaleCrop>false</ScaleCrop>
  <LinksUpToDate>false</LinksUpToDate>
  <CharactersWithSpaces>1304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2022-06-07T07:30:00Z</dcterms:created>
  <dc:creator>TERENCE</dc:creator>
  <cp:lastModifiedBy>user</cp:lastModifiedBy>
  <cp:lastPrinted>2023-12-25T09:35:00Z</cp:lastPrinted>
  <dcterms:modified xsi:type="dcterms:W3CDTF">2025-10-14T00:29:48Z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58A377B571D1485B973479C1C8C63C3E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