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default" w:ascii="Times New Roman" w:hAnsi="Times New Roman" w:eastAsia="黑体" w:cs="仿宋"/>
          <w:sz w:val="32"/>
          <w:szCs w:val="30"/>
          <w:lang w:val="en-US" w:eastAsia="zh-CN"/>
        </w:rPr>
      </w:pPr>
      <w:r>
        <w:rPr>
          <w:rFonts w:hint="eastAsia" w:ascii="Times New Roman" w:hAnsi="Times New Roman" w:eastAsia="黑体" w:cs="仿宋"/>
          <w:sz w:val="32"/>
          <w:szCs w:val="30"/>
          <w:lang w:val="en-US" w:eastAsia="zh-CN"/>
        </w:rPr>
        <w:t>3-1</w:t>
      </w:r>
    </w:p>
    <w:p>
      <w:pPr>
        <w:spacing w:before="156" w:beforeLines="50" w:after="78" w:afterLines="25" w:line="560" w:lineRule="exact"/>
        <w:jc w:val="center"/>
        <w:rPr>
          <w:rFonts w:ascii="Times New Roman" w:hAnsi="Times New Roman" w:eastAsia="方正小标宋简体" w:cs="Times New Roman"/>
          <w:bCs/>
          <w:sz w:val="44"/>
        </w:rPr>
      </w:pPr>
      <w:bookmarkStart w:id="0" w:name="_Hlk137707656"/>
      <w:r>
        <w:rPr>
          <w:rFonts w:ascii="Times New Roman" w:hAnsi="Times New Roman" w:eastAsia="方正小标宋简体" w:cs="Times New Roman"/>
          <w:bCs/>
          <w:sz w:val="44"/>
        </w:rPr>
        <w:t>作品文本评分标准表</w:t>
      </w:r>
      <w:bookmarkEnd w:id="0"/>
    </w:p>
    <w:p>
      <w:pPr>
        <w:spacing w:before="156" w:beforeLines="50" w:after="78" w:afterLines="25" w:line="560" w:lineRule="exact"/>
        <w:jc w:val="center"/>
        <w:rPr>
          <w:rFonts w:ascii="Times New Roman" w:hAnsi="Times New Roman" w:eastAsia="方正小标宋简体" w:cs="Times New Roman"/>
          <w:bCs/>
          <w:sz w:val="44"/>
        </w:rPr>
      </w:pPr>
    </w:p>
    <w:tbl>
      <w:tblPr>
        <w:tblStyle w:val="5"/>
        <w:tblW w:w="82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76"/>
        <w:gridCol w:w="1004"/>
        <w:gridCol w:w="3212"/>
        <w:gridCol w:w="1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10" w:hRule="atLeast"/>
          <w:jc w:val="center"/>
        </w:trPr>
        <w:tc>
          <w:tcPr>
            <w:tcW w:w="4080" w:type="dxa"/>
            <w:gridSpan w:val="2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A类.金融创新产品设计</w:t>
            </w:r>
          </w:p>
        </w:tc>
        <w:tc>
          <w:tcPr>
            <w:tcW w:w="421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B类.金融创新案例分析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076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评分项目</w:t>
            </w: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权重</w:t>
            </w:r>
          </w:p>
        </w:tc>
        <w:tc>
          <w:tcPr>
            <w:tcW w:w="3212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评分项目</w:t>
            </w:r>
          </w:p>
        </w:tc>
        <w:tc>
          <w:tcPr>
            <w:tcW w:w="1004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权重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076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完整性</w:t>
            </w: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10%</w:t>
            </w:r>
          </w:p>
        </w:tc>
        <w:tc>
          <w:tcPr>
            <w:tcW w:w="3212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选题意义</w:t>
            </w:r>
          </w:p>
        </w:tc>
        <w:tc>
          <w:tcPr>
            <w:tcW w:w="1004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076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创新性</w:t>
            </w: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30%</w:t>
            </w:r>
          </w:p>
        </w:tc>
        <w:tc>
          <w:tcPr>
            <w:tcW w:w="3212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创新性</w:t>
            </w:r>
          </w:p>
        </w:tc>
        <w:tc>
          <w:tcPr>
            <w:tcW w:w="1004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25%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076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可行性与实用性</w:t>
            </w: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35%</w:t>
            </w:r>
          </w:p>
        </w:tc>
        <w:tc>
          <w:tcPr>
            <w:tcW w:w="3212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案例资料详实性与分析方法合理性</w:t>
            </w:r>
          </w:p>
        </w:tc>
        <w:tc>
          <w:tcPr>
            <w:tcW w:w="1004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076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工作量与实现难度</w:t>
            </w: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15%</w:t>
            </w:r>
          </w:p>
        </w:tc>
        <w:tc>
          <w:tcPr>
            <w:tcW w:w="3212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工作量与工作难度</w:t>
            </w:r>
          </w:p>
        </w:tc>
        <w:tc>
          <w:tcPr>
            <w:tcW w:w="1004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076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写作规范</w:t>
            </w: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10%</w:t>
            </w:r>
          </w:p>
        </w:tc>
        <w:tc>
          <w:tcPr>
            <w:tcW w:w="3212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写作规范</w:t>
            </w:r>
          </w:p>
        </w:tc>
        <w:tc>
          <w:tcPr>
            <w:tcW w:w="1004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10%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4080" w:type="dxa"/>
            <w:gridSpan w:val="2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C类.金融创新学术论文</w:t>
            </w:r>
          </w:p>
        </w:tc>
        <w:tc>
          <w:tcPr>
            <w:tcW w:w="4216" w:type="dxa"/>
            <w:gridSpan w:val="2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D类.金融创新调研报告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076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评分项目</w:t>
            </w: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权重</w:t>
            </w:r>
          </w:p>
        </w:tc>
        <w:tc>
          <w:tcPr>
            <w:tcW w:w="3212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评分项目</w:t>
            </w:r>
          </w:p>
        </w:tc>
        <w:tc>
          <w:tcPr>
            <w:tcW w:w="1004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权重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076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选题意义</w:t>
            </w: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20%</w:t>
            </w:r>
          </w:p>
        </w:tc>
        <w:tc>
          <w:tcPr>
            <w:tcW w:w="3212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选题意义</w:t>
            </w:r>
          </w:p>
        </w:tc>
        <w:tc>
          <w:tcPr>
            <w:tcW w:w="1004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076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创新性</w:t>
            </w: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30%</w:t>
            </w:r>
          </w:p>
        </w:tc>
        <w:tc>
          <w:tcPr>
            <w:tcW w:w="3212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创新性</w:t>
            </w:r>
          </w:p>
        </w:tc>
        <w:tc>
          <w:tcPr>
            <w:tcW w:w="1004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25%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076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理论与实证分析方法合理性与前沿性</w:t>
            </w: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25%</w:t>
            </w:r>
          </w:p>
        </w:tc>
        <w:tc>
          <w:tcPr>
            <w:tcW w:w="3212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调研资料可信度与调研分析方法合理性</w:t>
            </w:r>
          </w:p>
        </w:tc>
        <w:tc>
          <w:tcPr>
            <w:tcW w:w="1004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30%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076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工作量与工作难度</w:t>
            </w: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15%</w:t>
            </w:r>
          </w:p>
        </w:tc>
        <w:tc>
          <w:tcPr>
            <w:tcW w:w="3212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工作量与工作难度</w:t>
            </w:r>
          </w:p>
        </w:tc>
        <w:tc>
          <w:tcPr>
            <w:tcW w:w="1004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20%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3076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写作规范</w:t>
            </w:r>
          </w:p>
        </w:tc>
        <w:tc>
          <w:tcPr>
            <w:tcW w:w="1004" w:type="dxa"/>
            <w:shd w:val="clear" w:color="auto" w:fill="auto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10%</w:t>
            </w:r>
          </w:p>
        </w:tc>
        <w:tc>
          <w:tcPr>
            <w:tcW w:w="3212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写作规范</w:t>
            </w:r>
          </w:p>
        </w:tc>
        <w:tc>
          <w:tcPr>
            <w:tcW w:w="1004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Times New Roman"/>
                <w:sz w:val="32"/>
                <w:szCs w:val="30"/>
              </w:rPr>
            </w:pPr>
            <w:r>
              <w:rPr>
                <w:rFonts w:ascii="Times New Roman" w:hAnsi="Times New Roman" w:eastAsia="仿宋" w:cs="Times New Roman"/>
                <w:sz w:val="32"/>
                <w:szCs w:val="30"/>
              </w:rPr>
              <w:t>10%</w:t>
            </w:r>
          </w:p>
        </w:tc>
      </w:tr>
    </w:tbl>
    <w:p>
      <w:pPr>
        <w:spacing w:line="480" w:lineRule="exact"/>
        <w:jc w:val="left"/>
        <w:rPr>
          <w:rFonts w:ascii="Times New Roman" w:hAnsi="Times New Roman" w:eastAsia="仿宋" w:cs="仿宋"/>
          <w:b/>
          <w:sz w:val="30"/>
          <w:szCs w:val="30"/>
        </w:rPr>
      </w:pPr>
    </w:p>
    <w:p>
      <w:pPr>
        <w:spacing w:line="480" w:lineRule="exact"/>
        <w:jc w:val="left"/>
        <w:rPr>
          <w:rFonts w:ascii="Times New Roman" w:hAnsi="Times New Roman" w:eastAsia="仿宋" w:cs="仿宋"/>
          <w:b/>
          <w:sz w:val="30"/>
          <w:szCs w:val="30"/>
        </w:rPr>
      </w:pPr>
    </w:p>
    <w:p>
      <w:pPr>
        <w:spacing w:line="560" w:lineRule="exact"/>
        <w:jc w:val="left"/>
        <w:rPr>
          <w:rFonts w:hint="eastAsia" w:ascii="Times New Roman" w:hAnsi="Times New Roman" w:eastAsia="黑体" w:cs="仿宋"/>
          <w:sz w:val="32"/>
          <w:szCs w:val="30"/>
          <w:lang w:val="en-US" w:eastAsia="zh-CN"/>
        </w:rPr>
        <w:sectPr>
          <w:pgSz w:w="11906" w:h="16838"/>
          <w:pgMar w:top="2098" w:right="1474" w:bottom="1985" w:left="1588" w:header="851" w:footer="992" w:gutter="0"/>
          <w:cols w:space="425" w:num="1"/>
          <w:docGrid w:type="linesAndChars" w:linePitch="312" w:charSpace="0"/>
        </w:sectPr>
      </w:pPr>
    </w:p>
    <w:p>
      <w:pPr>
        <w:spacing w:line="560" w:lineRule="exact"/>
        <w:jc w:val="left"/>
        <w:rPr>
          <w:rFonts w:hint="default" w:ascii="Times New Roman" w:hAnsi="Times New Roman" w:eastAsia="黑体" w:cs="仿宋"/>
          <w:sz w:val="32"/>
          <w:szCs w:val="30"/>
          <w:lang w:val="en-US" w:eastAsia="zh-CN"/>
        </w:rPr>
      </w:pPr>
      <w:bookmarkStart w:id="2" w:name="_GoBack"/>
      <w:bookmarkEnd w:id="2"/>
      <w:r>
        <w:rPr>
          <w:rFonts w:hint="eastAsia" w:ascii="Times New Roman" w:hAnsi="Times New Roman" w:eastAsia="黑体" w:cs="仿宋"/>
          <w:sz w:val="32"/>
          <w:szCs w:val="30"/>
          <w:lang w:val="en-US" w:eastAsia="zh-CN"/>
        </w:rPr>
        <w:t>3-2</w:t>
      </w:r>
    </w:p>
    <w:p>
      <w:pPr>
        <w:spacing w:after="78" w:afterLines="25" w:line="560" w:lineRule="exact"/>
        <w:jc w:val="center"/>
        <w:rPr>
          <w:rFonts w:ascii="Times New Roman" w:hAnsi="Times New Roman" w:eastAsia="方正小标宋简体" w:cs="Times New Roman"/>
          <w:bCs/>
          <w:sz w:val="44"/>
        </w:rPr>
      </w:pPr>
      <w:bookmarkStart w:id="1" w:name="_Hlk137707696"/>
      <w:r>
        <w:rPr>
          <w:rFonts w:hint="eastAsia" w:ascii="Times New Roman" w:hAnsi="Times New Roman" w:eastAsia="方正小标宋简体" w:cs="Times New Roman"/>
          <w:bCs/>
          <w:sz w:val="44"/>
        </w:rPr>
        <w:t>答辩评分标准表</w:t>
      </w:r>
      <w:bookmarkEnd w:id="1"/>
    </w:p>
    <w:p>
      <w:pPr>
        <w:spacing w:after="78" w:afterLines="25" w:line="560" w:lineRule="exact"/>
        <w:jc w:val="center"/>
        <w:rPr>
          <w:rFonts w:ascii="Times New Roman" w:hAnsi="Times New Roman" w:eastAsia="方正小标宋简体" w:cs="Times New Roman"/>
          <w:bCs/>
          <w:sz w:val="44"/>
        </w:rPr>
      </w:pPr>
    </w:p>
    <w:tbl>
      <w:tblPr>
        <w:tblStyle w:val="5"/>
        <w:tblW w:w="86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0"/>
        <w:gridCol w:w="4449"/>
        <w:gridCol w:w="19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18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仿宋"/>
                <w:b/>
                <w:bCs/>
                <w:sz w:val="32"/>
                <w:szCs w:val="30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sz w:val="32"/>
                <w:szCs w:val="30"/>
              </w:rPr>
              <w:t>评价对象</w:t>
            </w:r>
          </w:p>
        </w:tc>
        <w:tc>
          <w:tcPr>
            <w:tcW w:w="4449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仿宋"/>
                <w:b/>
                <w:bCs/>
                <w:sz w:val="32"/>
                <w:szCs w:val="30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sz w:val="32"/>
                <w:szCs w:val="30"/>
              </w:rPr>
              <w:t>评价内容</w:t>
            </w:r>
          </w:p>
        </w:tc>
        <w:tc>
          <w:tcPr>
            <w:tcW w:w="1984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仿宋"/>
                <w:b/>
                <w:bCs/>
                <w:sz w:val="32"/>
                <w:szCs w:val="30"/>
              </w:rPr>
            </w:pPr>
            <w:r>
              <w:rPr>
                <w:rFonts w:hint="eastAsia" w:ascii="Times New Roman" w:hAnsi="Times New Roman" w:eastAsia="仿宋" w:cs="仿宋"/>
                <w:b/>
                <w:bCs/>
                <w:sz w:val="32"/>
                <w:szCs w:val="30"/>
              </w:rPr>
              <w:t>权重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18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仿宋"/>
                <w:sz w:val="32"/>
                <w:szCs w:val="30"/>
              </w:rPr>
            </w:pPr>
            <w:r>
              <w:rPr>
                <w:rFonts w:hint="eastAsia" w:ascii="Times New Roman" w:hAnsi="Times New Roman" w:eastAsia="仿宋" w:cs="仿宋"/>
                <w:sz w:val="32"/>
                <w:szCs w:val="30"/>
              </w:rPr>
              <w:t>1.汇报展示</w:t>
            </w:r>
          </w:p>
        </w:tc>
        <w:tc>
          <w:tcPr>
            <w:tcW w:w="4449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仿宋" w:cs="仿宋"/>
                <w:sz w:val="32"/>
                <w:szCs w:val="30"/>
              </w:rPr>
            </w:pPr>
            <w:r>
              <w:rPr>
                <w:rFonts w:hint="eastAsia" w:ascii="Times New Roman" w:hAnsi="Times New Roman" w:eastAsia="仿宋" w:cs="仿宋"/>
                <w:sz w:val="32"/>
                <w:szCs w:val="30"/>
              </w:rPr>
              <w:t>阐述的全面性、逻辑性、重点突出性。</w:t>
            </w:r>
          </w:p>
        </w:tc>
        <w:tc>
          <w:tcPr>
            <w:tcW w:w="1984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仿宋"/>
                <w:sz w:val="32"/>
                <w:szCs w:val="30"/>
              </w:rPr>
            </w:pPr>
            <w:r>
              <w:rPr>
                <w:rFonts w:hint="eastAsia" w:ascii="Times New Roman" w:hAnsi="Times New Roman" w:eastAsia="仿宋" w:cs="仿宋"/>
                <w:sz w:val="32"/>
                <w:szCs w:val="30"/>
              </w:rPr>
              <w:t>50%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180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仿宋"/>
                <w:sz w:val="32"/>
                <w:szCs w:val="30"/>
              </w:rPr>
            </w:pPr>
            <w:r>
              <w:rPr>
                <w:rFonts w:hint="eastAsia" w:ascii="Times New Roman" w:hAnsi="Times New Roman" w:eastAsia="仿宋" w:cs="仿宋"/>
                <w:sz w:val="32"/>
                <w:szCs w:val="30"/>
              </w:rPr>
              <w:t>2.答辩展示</w:t>
            </w:r>
          </w:p>
        </w:tc>
        <w:tc>
          <w:tcPr>
            <w:tcW w:w="4449" w:type="dxa"/>
            <w:vAlign w:val="center"/>
          </w:tcPr>
          <w:p>
            <w:pPr>
              <w:spacing w:line="560" w:lineRule="exact"/>
              <w:rPr>
                <w:rFonts w:ascii="Times New Roman" w:hAnsi="Times New Roman" w:eastAsia="仿宋" w:cs="仿宋"/>
                <w:sz w:val="32"/>
                <w:szCs w:val="30"/>
              </w:rPr>
            </w:pPr>
            <w:r>
              <w:rPr>
                <w:rFonts w:hint="eastAsia" w:ascii="Times New Roman" w:hAnsi="Times New Roman" w:eastAsia="仿宋" w:cs="仿宋"/>
                <w:sz w:val="32"/>
                <w:szCs w:val="30"/>
              </w:rPr>
              <w:t>回答评委提问和建议的清晰度、准确度；应答表现的适当度、沉稳度。</w:t>
            </w:r>
          </w:p>
        </w:tc>
        <w:tc>
          <w:tcPr>
            <w:tcW w:w="1984" w:type="dxa"/>
            <w:vAlign w:val="center"/>
          </w:tcPr>
          <w:p>
            <w:pPr>
              <w:spacing w:line="560" w:lineRule="exact"/>
              <w:jc w:val="center"/>
              <w:rPr>
                <w:rFonts w:ascii="Times New Roman" w:hAnsi="Times New Roman" w:eastAsia="仿宋" w:cs="仿宋"/>
                <w:sz w:val="32"/>
                <w:szCs w:val="30"/>
              </w:rPr>
            </w:pPr>
            <w:r>
              <w:rPr>
                <w:rFonts w:hint="eastAsia" w:ascii="Times New Roman" w:hAnsi="Times New Roman" w:eastAsia="仿宋" w:cs="仿宋"/>
                <w:sz w:val="32"/>
                <w:szCs w:val="30"/>
              </w:rPr>
              <w:t>50%</w:t>
            </w:r>
          </w:p>
        </w:tc>
      </w:tr>
    </w:tbl>
    <w:p>
      <w:pPr>
        <w:spacing w:line="480" w:lineRule="exact"/>
        <w:jc w:val="left"/>
        <w:rPr>
          <w:rFonts w:ascii="Times New Roman" w:hAnsi="Times New Roman" w:eastAsia="仿宋" w:cs="仿宋"/>
          <w:b/>
          <w:sz w:val="30"/>
          <w:szCs w:val="30"/>
        </w:rPr>
      </w:pPr>
    </w:p>
    <w:p>
      <w:pPr>
        <w:pStyle w:val="2"/>
        <w:spacing w:after="0" w:line="560" w:lineRule="exact"/>
      </w:pPr>
    </w:p>
    <w:sectPr>
      <w:pgSz w:w="11906" w:h="16838"/>
      <w:pgMar w:top="2098" w:right="1474" w:bottom="1985" w:left="158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mMDEyYTllOGYzM2M5MmQyMmVmODMxNmQ4ZjMzOTAifQ=="/>
  </w:docVars>
  <w:rsids>
    <w:rsidRoot w:val="59450C06"/>
    <w:rsid w:val="01002C8D"/>
    <w:rsid w:val="17BF007C"/>
    <w:rsid w:val="1D467048"/>
    <w:rsid w:val="4B7D360C"/>
    <w:rsid w:val="59450C06"/>
    <w:rsid w:val="67BB3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qFormat/>
    <w:uiPriority w:val="0"/>
    <w:pPr>
      <w:widowControl w:val="0"/>
      <w:spacing w:after="120"/>
      <w:jc w:val="both"/>
    </w:pPr>
    <w:rPr>
      <w:rFonts w:asciiTheme="minorHAnsi" w:hAnsiTheme="minorHAnsi" w:eastAsiaTheme="minorEastAsia" w:cstheme="minorBidi"/>
      <w:kern w:val="2"/>
      <w:sz w:val="16"/>
      <w:szCs w:val="16"/>
      <w:lang w:val="en-US" w:eastAsia="zh-CN" w:bidi="ar-SA"/>
    </w:rPr>
  </w:style>
  <w:style w:type="paragraph" w:styleId="3">
    <w:name w:val="toc 1"/>
    <w:basedOn w:val="1"/>
    <w:next w:val="1"/>
    <w:qFormat/>
    <w:uiPriority w:val="0"/>
    <w:pPr>
      <w:widowControl w:val="0"/>
      <w:tabs>
        <w:tab w:val="right" w:leader="dot" w:pos="7513"/>
      </w:tabs>
      <w:kinsoku/>
      <w:autoSpaceDE/>
      <w:autoSpaceDN/>
      <w:adjustRightInd/>
      <w:snapToGrid/>
      <w:spacing w:line="220" w:lineRule="atLeast"/>
      <w:textAlignment w:val="auto"/>
    </w:pPr>
    <w:rPr>
      <w:rFonts w:ascii="Times New Roman" w:hAnsi="Times New Roman" w:eastAsia="宋体" w:cs="Times New Roman"/>
      <w:snapToGrid/>
      <w:color w:val="auto"/>
      <w:sz w:val="24"/>
      <w:szCs w:val="44"/>
    </w:rPr>
  </w:style>
  <w:style w:type="paragraph" w:styleId="4">
    <w:name w:val="Normal (Web)"/>
    <w:unhideWhenUsed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310</Words>
  <Characters>356</Characters>
  <Lines>0</Lines>
  <Paragraphs>0</Paragraphs>
  <TotalTime>4</TotalTime>
  <ScaleCrop>false</ScaleCrop>
  <LinksUpToDate>false</LinksUpToDate>
  <CharactersWithSpaces>356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2023-06-19T05:11:00Z</dcterms:created>
  <dc:creator>东东</dc:creator>
  <cp:lastModifiedBy>誓死与TG决战到底</cp:lastModifiedBy>
  <dcterms:modified xsi:type="dcterms:W3CDTF">2023-09-20T05:28:15Z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6CFC8F5D8DD0407A833DD9A5E5D960CA_12</vt:lpwstr>
  </property>
</Properties>
</file>