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方正小标宋简体" w:hAnsi="方正小标宋简体" w:eastAsia="方正小标宋简体" w:cs="方正小标宋简体"/>
          <w:b w:val="0"/>
          <w:bCs/>
          <w:kern w:val="2"/>
          <w:sz w:val="44"/>
          <w:szCs w:val="44"/>
          <w:lang w:val="en-US" w:eastAsia="zh-CN" w:bidi="ar"/>
        </w:rPr>
      </w:pPr>
      <w:r>
        <w:rPr>
          <w:rFonts w:hint="eastAsia" w:ascii="方正小标宋简体" w:hAnsi="方正小标宋简体" w:eastAsia="方正小标宋简体" w:cs="方正小标宋简体"/>
          <w:b w:val="0"/>
          <w:bCs/>
          <w:kern w:val="2"/>
          <w:sz w:val="44"/>
          <w:szCs w:val="44"/>
          <w:lang w:val="en-US" w:eastAsia="zh-CN" w:bidi="ar"/>
        </w:rPr>
        <w:t>关于清理2019年度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kern w:val="2"/>
          <w:sz w:val="44"/>
          <w:szCs w:val="44"/>
          <w:lang w:val="en-US" w:eastAsia="zh-CN" w:bidi="ar"/>
        </w:rPr>
      </w:pPr>
      <w:r>
        <w:rPr>
          <w:rFonts w:hint="eastAsia" w:ascii="方正小标宋简体" w:hAnsi="方正小标宋简体" w:eastAsia="方正小标宋简体" w:cs="方正小标宋简体"/>
          <w:b w:val="0"/>
          <w:bCs/>
          <w:kern w:val="2"/>
          <w:sz w:val="44"/>
          <w:szCs w:val="44"/>
          <w:lang w:val="en-US" w:eastAsia="zh-CN" w:bidi="ar"/>
        </w:rPr>
        <w:t>各类校级教学建设项目的通知</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kern w:val="2"/>
          <w:sz w:val="30"/>
          <w:szCs w:val="30"/>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各二级学院、相关部门：</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560"/>
        <w:jc w:val="left"/>
        <w:textAlignment w:val="auto"/>
        <w:rPr>
          <w:rFonts w:hint="eastAsia"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为加强各类校级教学建设项目的管理，现对2019年立项的各类校级教学项目进行清理。请相关项目负责人在2022年5月31日前提交结题材料。逾期仍未结项或未完成承诺任务而申请结题的项目一律予以撤项。</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黑体" w:hAnsi="黑体" w:eastAsia="黑体" w:cs="黑体"/>
          <w:b w:val="0"/>
          <w:bCs w:val="0"/>
          <w:i w:val="0"/>
          <w:iCs w:val="0"/>
          <w:caps w:val="0"/>
          <w:color w:val="333333"/>
          <w:spacing w:val="0"/>
          <w:sz w:val="30"/>
          <w:szCs w:val="30"/>
        </w:rPr>
      </w:pPr>
      <w:r>
        <w:rPr>
          <w:rFonts w:hint="eastAsia" w:ascii="黑体" w:hAnsi="黑体" w:eastAsia="黑体" w:cs="黑体"/>
          <w:b w:val="0"/>
          <w:bCs w:val="0"/>
          <w:i w:val="0"/>
          <w:iCs w:val="0"/>
          <w:caps w:val="0"/>
          <w:color w:val="333333"/>
          <w:spacing w:val="0"/>
          <w:kern w:val="0"/>
          <w:sz w:val="30"/>
          <w:szCs w:val="30"/>
          <w:shd w:val="clear" w:fill="FFFFFF"/>
          <w:lang w:val="en-US" w:eastAsia="zh-CN" w:bidi="ar"/>
        </w:rPr>
        <w:t>一、结题范围</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560"/>
        <w:jc w:val="left"/>
        <w:textAlignment w:val="auto"/>
        <w:rPr>
          <w:rFonts w:hint="eastAsia"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2019年立项的校级教学建设项目（附件1），包括课程建设项目、教学改革研究项目、教材建设项目。未结题项目不能认定为校级项目，不能作为聘期考核和职称评审的支撑项目。</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黑体" w:hAnsi="黑体" w:eastAsia="黑体" w:cs="黑体"/>
          <w:b w:val="0"/>
          <w:bCs w:val="0"/>
          <w:i w:val="0"/>
          <w:iCs w:val="0"/>
          <w:caps w:val="0"/>
          <w:color w:val="333333"/>
          <w:spacing w:val="0"/>
          <w:kern w:val="0"/>
          <w:sz w:val="30"/>
          <w:szCs w:val="30"/>
          <w:shd w:val="clear" w:fill="FFFFFF"/>
          <w:lang w:val="en-US" w:eastAsia="zh-CN" w:bidi="ar"/>
        </w:rPr>
      </w:pPr>
      <w:r>
        <w:rPr>
          <w:rFonts w:hint="eastAsia" w:ascii="黑体" w:hAnsi="黑体" w:eastAsia="黑体" w:cs="黑体"/>
          <w:b w:val="0"/>
          <w:bCs w:val="0"/>
          <w:i w:val="0"/>
          <w:iCs w:val="0"/>
          <w:caps w:val="0"/>
          <w:color w:val="333333"/>
          <w:spacing w:val="0"/>
          <w:kern w:val="0"/>
          <w:sz w:val="30"/>
          <w:szCs w:val="30"/>
          <w:shd w:val="clear" w:fill="FFFFFF"/>
          <w:lang w:val="en-US" w:eastAsia="zh-CN" w:bidi="ar"/>
        </w:rPr>
        <w:t>二、结题要求</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560"/>
        <w:jc w:val="left"/>
        <w:textAlignment w:val="auto"/>
        <w:rPr>
          <w:rFonts w:hint="eastAsia"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1.课程建设项目须在学校泛雅平台或其他公共网络教学平台上开设课程，进行课程资源建设。</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560"/>
        <w:jc w:val="left"/>
        <w:textAlignment w:val="auto"/>
        <w:rPr>
          <w:rFonts w:hint="eastAsia" w:ascii="仿宋_GB2312" w:hAnsi="仿宋_GB2312" w:eastAsia="仿宋_GB2312" w:cs="仿宋_GB2312"/>
          <w:kern w:val="2"/>
          <w:sz w:val="30"/>
          <w:szCs w:val="30"/>
          <w:lang w:val="en-US" w:eastAsia="zh-CN" w:bidi="ar"/>
        </w:rPr>
      </w:pPr>
      <w:r>
        <w:rPr>
          <w:rFonts w:hint="eastAsia" w:ascii="仿宋_GB2312" w:hAnsi="仿宋_GB2312" w:eastAsia="仿宋_GB2312" w:cs="仿宋_GB2312"/>
          <w:b w:val="0"/>
          <w:bCs w:val="0"/>
          <w:color w:val="auto"/>
          <w:kern w:val="2"/>
          <w:sz w:val="30"/>
          <w:szCs w:val="30"/>
          <w:lang w:val="en-US" w:eastAsia="zh-CN" w:bidi="ar"/>
        </w:rPr>
        <w:t>泛雅平台：</w:t>
      </w:r>
      <w:r>
        <w:rPr>
          <w:rFonts w:hint="default" w:ascii="Times New Roman" w:hAnsi="Times New Roman" w:eastAsia="仿宋_GB2312" w:cs="Times New Roman"/>
          <w:b w:val="0"/>
          <w:bCs w:val="0"/>
          <w:color w:val="auto"/>
          <w:kern w:val="2"/>
          <w:sz w:val="30"/>
          <w:szCs w:val="30"/>
          <w:lang w:val="en-US" w:eastAsia="zh-CN" w:bidi="ar"/>
        </w:rPr>
        <w:t>https://hzxy.mh.chaoxing.com/</w:t>
      </w:r>
      <w:r>
        <w:rPr>
          <w:rFonts w:hint="eastAsia" w:ascii="仿宋_GB2312" w:hAnsi="仿宋_GB2312" w:eastAsia="仿宋_GB2312" w:cs="仿宋_GB2312"/>
          <w:b w:val="0"/>
          <w:bCs w:val="0"/>
          <w:color w:val="auto"/>
          <w:kern w:val="2"/>
          <w:sz w:val="30"/>
          <w:szCs w:val="30"/>
          <w:lang w:val="en-US" w:eastAsia="zh-CN" w:bidi="ar"/>
        </w:rPr>
        <w:t>，登录账号为工号，密码默认</w:t>
      </w:r>
      <w:r>
        <w:rPr>
          <w:rFonts w:hint="eastAsia" w:ascii="仿宋_GB2312" w:hAnsi="仿宋_GB2312" w:eastAsia="仿宋_GB2312" w:cs="仿宋_GB2312"/>
          <w:b w:val="0"/>
          <w:bCs w:val="0"/>
          <w:kern w:val="2"/>
          <w:sz w:val="30"/>
          <w:szCs w:val="30"/>
          <w:lang w:val="en-US" w:eastAsia="zh-CN" w:bidi="ar"/>
        </w:rPr>
        <w:t>为s654321s。</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560"/>
        <w:jc w:val="left"/>
        <w:textAlignment w:val="auto"/>
        <w:rPr>
          <w:rFonts w:hint="eastAsia"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2.教材建设项目需有正式公开出版的教材。</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560"/>
        <w:jc w:val="left"/>
        <w:textAlignment w:val="auto"/>
        <w:rPr>
          <w:rFonts w:hint="eastAsia"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3.教学改革研究项目的结题成果原则上须以项目负责人为第一署名人公开发表教研论文。</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eastAsia" w:ascii="黑体" w:hAnsi="黑体" w:eastAsia="黑体" w:cs="黑体"/>
          <w:b w:val="0"/>
          <w:bCs w:val="0"/>
          <w:i w:val="0"/>
          <w:iCs w:val="0"/>
          <w:caps w:val="0"/>
          <w:color w:val="333333"/>
          <w:spacing w:val="0"/>
          <w:kern w:val="0"/>
          <w:sz w:val="30"/>
          <w:szCs w:val="30"/>
          <w:shd w:val="clear" w:fill="FFFFFF"/>
          <w:lang w:val="en-US" w:eastAsia="zh-CN" w:bidi="ar"/>
        </w:rPr>
      </w:pPr>
      <w:r>
        <w:rPr>
          <w:rFonts w:hint="eastAsia" w:ascii="黑体" w:hAnsi="黑体" w:eastAsia="黑体" w:cs="黑体"/>
          <w:b w:val="0"/>
          <w:bCs w:val="0"/>
          <w:i w:val="0"/>
          <w:iCs w:val="0"/>
          <w:caps w:val="0"/>
          <w:color w:val="333333"/>
          <w:spacing w:val="0"/>
          <w:kern w:val="0"/>
          <w:sz w:val="30"/>
          <w:szCs w:val="30"/>
          <w:shd w:val="clear" w:fill="FFFFFF"/>
          <w:lang w:val="en-US" w:eastAsia="zh-CN" w:bidi="ar"/>
        </w:rPr>
        <w:t>三、结题材料</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560"/>
        <w:jc w:val="left"/>
        <w:textAlignment w:val="auto"/>
        <w:rPr>
          <w:rFonts w:hint="eastAsia"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1.课程建设项目结题需提交《课程建设项目结题报告书》（附件2，一式三份），并将公共网络教学平台网址填入《结题验收汇总表》。已立项为省级课程的项目直接认定为验收通过。</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560"/>
        <w:jc w:val="left"/>
        <w:textAlignment w:val="auto"/>
        <w:rPr>
          <w:rFonts w:hint="eastAsia"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2.教学改革研究项目需提交《教学改革研究项目结题报告书》（附件3，一式三份）、研究成果（公开发表的论文复印件，包括期刊封面、目录、文章页和封底，一式一份）。已立项为省级教改的项目直接认定为验收通过。</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560"/>
        <w:jc w:val="left"/>
        <w:textAlignment w:val="auto"/>
        <w:rPr>
          <w:rFonts w:hint="eastAsia"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3.教材建设项目。需提供正式公开出版的教材封面、封底、ISBN码页。</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left="0" w:right="0" w:firstLine="562"/>
        <w:jc w:val="left"/>
        <w:textAlignment w:val="auto"/>
        <w:rPr>
          <w:rFonts w:hint="default" w:ascii="黑体" w:hAnsi="黑体" w:eastAsia="黑体" w:cs="黑体"/>
          <w:b w:val="0"/>
          <w:bCs w:val="0"/>
          <w:i w:val="0"/>
          <w:iCs w:val="0"/>
          <w:caps w:val="0"/>
          <w:color w:val="333333"/>
          <w:spacing w:val="0"/>
          <w:kern w:val="0"/>
          <w:sz w:val="30"/>
          <w:szCs w:val="30"/>
          <w:shd w:val="clear" w:fill="FFFFFF"/>
          <w:lang w:val="en-US" w:eastAsia="zh-CN" w:bidi="ar"/>
        </w:rPr>
      </w:pPr>
      <w:r>
        <w:rPr>
          <w:rFonts w:hint="eastAsia" w:ascii="黑体" w:hAnsi="黑体" w:eastAsia="黑体" w:cs="黑体"/>
          <w:b w:val="0"/>
          <w:bCs w:val="0"/>
          <w:i w:val="0"/>
          <w:iCs w:val="0"/>
          <w:caps w:val="0"/>
          <w:color w:val="333333"/>
          <w:spacing w:val="0"/>
          <w:kern w:val="0"/>
          <w:sz w:val="30"/>
          <w:szCs w:val="30"/>
          <w:shd w:val="clear" w:fill="FFFFFF"/>
          <w:lang w:val="en-US" w:eastAsia="zh-CN" w:bidi="ar"/>
        </w:rPr>
        <w:t>四、材料递交</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firstLine="600" w:firstLineChars="200"/>
        <w:jc w:val="left"/>
        <w:textAlignment w:val="auto"/>
        <w:rPr>
          <w:rFonts w:hint="eastAsia"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截止时间：5月31日。逾期不再受理。</w:t>
      </w:r>
    </w:p>
    <w:p>
      <w:pPr>
        <w:pStyle w:val="5"/>
        <w:keepNext w:val="0"/>
        <w:keepLines w:val="0"/>
        <w:pageBreakBefore w:val="0"/>
        <w:widowControl/>
        <w:kinsoku/>
        <w:wordWrap/>
        <w:overflowPunct/>
        <w:topLinePunct w:val="0"/>
        <w:autoSpaceDE/>
        <w:autoSpaceDN/>
        <w:bidi w:val="0"/>
        <w:adjustRightInd/>
        <w:snapToGrid/>
        <w:spacing w:line="560" w:lineRule="exact"/>
        <w:ind w:left="0" w:right="0" w:firstLine="482"/>
        <w:textAlignment w:val="auto"/>
        <w:rPr>
          <w:rFonts w:hint="eastAsia"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项目负责人提交相关材料，以二级学院为单位汇总后填写《结题验收汇总表》（附件4）并盖章，相关材料纸质稿提交至明知楼309室，电子稿同步发送至联系人邮箱。</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default"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联系人：</w:t>
      </w:r>
      <w:r>
        <w:rPr>
          <w:rFonts w:hint="eastAsia" w:ascii="仿宋_GB2312" w:hAnsi="仿宋_GB2312" w:eastAsia="仿宋_GB2312" w:cs="仿宋_GB2312"/>
          <w:kern w:val="2"/>
          <w:sz w:val="30"/>
          <w:szCs w:val="30"/>
          <w:lang w:val="en-US" w:eastAsia="zh-CN" w:bidi="ar"/>
        </w:rPr>
        <w:fldChar w:fldCharType="begin"/>
      </w:r>
      <w:r>
        <w:rPr>
          <w:rFonts w:hint="eastAsia" w:ascii="仿宋_GB2312" w:hAnsi="仿宋_GB2312" w:eastAsia="仿宋_GB2312" w:cs="仿宋_GB2312"/>
          <w:kern w:val="2"/>
          <w:sz w:val="30"/>
          <w:szCs w:val="30"/>
          <w:lang w:val="en-US" w:eastAsia="zh-CN" w:bidi="ar"/>
        </w:rPr>
        <w:instrText xml:space="preserve"> HYPERLINK "mailto:王芳，2111787，wangfang@zjhzu.edu.cn。" </w:instrText>
      </w:r>
      <w:r>
        <w:rPr>
          <w:rFonts w:hint="eastAsia" w:ascii="仿宋_GB2312" w:hAnsi="仿宋_GB2312" w:eastAsia="仿宋_GB2312" w:cs="仿宋_GB2312"/>
          <w:kern w:val="2"/>
          <w:sz w:val="30"/>
          <w:szCs w:val="30"/>
          <w:lang w:val="en-US" w:eastAsia="zh-CN" w:bidi="ar"/>
        </w:rPr>
        <w:fldChar w:fldCharType="separate"/>
      </w:r>
      <w:r>
        <w:rPr>
          <w:rFonts w:hint="eastAsia" w:ascii="仿宋_GB2312" w:hAnsi="仿宋_GB2312" w:eastAsia="仿宋_GB2312" w:cs="仿宋_GB2312"/>
          <w:kern w:val="2"/>
          <w:sz w:val="30"/>
          <w:szCs w:val="30"/>
          <w:lang w:val="en-US" w:eastAsia="zh-CN" w:bidi="ar"/>
        </w:rPr>
        <w:t>王芳，2111787/682728，wangfang@zjhzu.edu.cn。</w:t>
      </w:r>
      <w:r>
        <w:rPr>
          <w:rFonts w:hint="eastAsia" w:ascii="仿宋_GB2312" w:hAnsi="仿宋_GB2312" w:eastAsia="仿宋_GB2312" w:cs="仿宋_GB2312"/>
          <w:kern w:val="2"/>
          <w:sz w:val="30"/>
          <w:szCs w:val="30"/>
          <w:lang w:val="en-US" w:eastAsia="zh-CN" w:bidi="ar"/>
        </w:rPr>
        <w:fldChar w:fldCharType="end"/>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仿宋_GB2312" w:eastAsia="仿宋_GB2312" w:cs="仿宋_GB2312"/>
          <w:kern w:val="2"/>
          <w:sz w:val="30"/>
          <w:szCs w:val="30"/>
          <w:lang w:val="en-US" w:eastAsia="zh-CN" w:bidi="ar"/>
        </w:rPr>
      </w:pP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00" w:firstLineChars="200"/>
        <w:jc w:val="both"/>
        <w:textAlignment w:val="auto"/>
        <w:rPr>
          <w:rFonts w:hint="eastAsia"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附件：1.2019年校级教学建设项目立项清单</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1500" w:firstLineChars="500"/>
        <w:jc w:val="both"/>
        <w:textAlignment w:val="auto"/>
        <w:rPr>
          <w:rFonts w:hint="eastAsia"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2.2019年校</w:t>
      </w:r>
      <w:bookmarkStart w:id="0" w:name="_GoBack"/>
      <w:bookmarkEnd w:id="0"/>
      <w:r>
        <w:rPr>
          <w:rFonts w:hint="eastAsia" w:ascii="仿宋_GB2312" w:hAnsi="仿宋_GB2312" w:eastAsia="仿宋_GB2312" w:cs="仿宋_GB2312"/>
          <w:kern w:val="2"/>
          <w:sz w:val="30"/>
          <w:szCs w:val="30"/>
          <w:lang w:val="en-US" w:eastAsia="zh-CN" w:bidi="ar"/>
        </w:rPr>
        <w:t>级课程建设项目结题报告书</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1500" w:firstLineChars="500"/>
        <w:jc w:val="both"/>
        <w:textAlignment w:val="auto"/>
        <w:rPr>
          <w:rFonts w:hint="eastAsia"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3.2019年校级教学改</w:t>
      </w:r>
      <w:r>
        <w:rPr>
          <w:rFonts w:hint="eastAsia" w:ascii="仿宋_GB2312" w:hAnsi="仿宋_GB2312" w:eastAsia="仿宋_GB2312" w:cs="仿宋_GB2312"/>
          <w:kern w:val="2"/>
          <w:sz w:val="30"/>
          <w:szCs w:val="30"/>
          <w:highlight w:val="none"/>
          <w:lang w:val="en-US" w:eastAsia="zh-CN" w:bidi="ar"/>
        </w:rPr>
        <w:t>革研究项目结题报告书</w:t>
      </w:r>
    </w:p>
    <w:p>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before="0" w:beforeAutospacing="0" w:after="0" w:afterAutospacing="0" w:line="560" w:lineRule="exact"/>
        <w:ind w:right="0" w:rightChars="0" w:firstLine="1500" w:firstLineChars="500"/>
        <w:jc w:val="left"/>
        <w:textAlignment w:val="auto"/>
        <w:rPr>
          <w:rFonts w:hint="default"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4.结题验收汇总表</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jc w:val="right"/>
        <w:textAlignment w:val="auto"/>
        <w:rPr>
          <w:rFonts w:hint="eastAsia" w:ascii="仿宋_GB2312" w:hAnsi="仿宋_GB2312" w:eastAsia="仿宋_GB2312" w:cs="仿宋_GB2312"/>
          <w:kern w:val="2"/>
          <w:sz w:val="30"/>
          <w:szCs w:val="30"/>
          <w:lang w:val="en-US" w:eastAsia="zh-CN" w:bidi="ar"/>
        </w:rPr>
      </w:pP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jc w:val="right"/>
        <w:textAlignment w:val="auto"/>
        <w:rPr>
          <w:rFonts w:hint="eastAsia"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教务处</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60" w:lineRule="exact"/>
        <w:ind w:right="0"/>
        <w:jc w:val="right"/>
        <w:textAlignment w:val="auto"/>
        <w:rPr>
          <w:rFonts w:hint="default" w:ascii="仿宋_GB2312" w:hAnsi="仿宋_GB2312" w:eastAsia="仿宋_GB2312" w:cs="仿宋_GB2312"/>
          <w:kern w:val="2"/>
          <w:sz w:val="30"/>
          <w:szCs w:val="30"/>
          <w:lang w:val="en-US" w:eastAsia="zh-CN" w:bidi="ar"/>
        </w:rPr>
      </w:pPr>
      <w:r>
        <w:rPr>
          <w:rFonts w:hint="eastAsia" w:ascii="仿宋_GB2312" w:hAnsi="仿宋_GB2312" w:eastAsia="仿宋_GB2312" w:cs="仿宋_GB2312"/>
          <w:kern w:val="2"/>
          <w:sz w:val="30"/>
          <w:szCs w:val="30"/>
          <w:lang w:val="en-US" w:eastAsia="zh-CN" w:bidi="ar"/>
        </w:rPr>
        <w:t>2022年3月22日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040EB4"/>
    <w:rsid w:val="15877883"/>
    <w:rsid w:val="159A61DE"/>
    <w:rsid w:val="176A6CE1"/>
    <w:rsid w:val="211D10CC"/>
    <w:rsid w:val="340B2941"/>
    <w:rsid w:val="3BC02C6D"/>
    <w:rsid w:val="3FE902EE"/>
    <w:rsid w:val="42864533"/>
    <w:rsid w:val="44A46D20"/>
    <w:rsid w:val="4A88272E"/>
    <w:rsid w:val="57203450"/>
    <w:rsid w:val="58CB2591"/>
    <w:rsid w:val="673D5A3D"/>
    <w:rsid w:val="70040EB4"/>
    <w:rsid w:val="72FF2D73"/>
    <w:rsid w:val="73FC7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 w:type="paragraph" w:customStyle="1" w:styleId="5">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2022-03-21T06:06:00Z</dcterms:created>
  <dc:creator>f.</dc:creator>
  <cp:lastModifiedBy>f.</cp:lastModifiedBy>
  <dcterms:modified xsi:type="dcterms:W3CDTF">2022-03-22T03:22:15Z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A8C81255D90F4F50804D2848204B439F</vt:lpwstr>
  </property>
</Properties>
</file>