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38" w:lineRule="exact"/>
      </w:pPr>
      <w:r>
        <w:t>大中小学劳动教育板块资源征集指南</w:t>
      </w:r>
    </w:p>
    <w:p>
      <w:pPr>
        <w:pStyle w:val="4"/>
        <w:spacing w:before="2"/>
        <w:ind w:left="0"/>
        <w:rPr>
          <w:rFonts w:ascii="方正小标宋简体"/>
        </w:rPr>
      </w:pPr>
    </w:p>
    <w:p>
      <w:pPr>
        <w:pStyle w:val="4"/>
        <w:ind w:left="751"/>
        <w:rPr>
          <w:rFonts w:hint="eastAsia" w:ascii="黑体" w:eastAsia="黑体"/>
        </w:rPr>
      </w:pPr>
      <w:r>
        <w:rPr>
          <w:rFonts w:hint="eastAsia" w:ascii="黑体" w:eastAsia="黑体"/>
        </w:rPr>
        <w:t>一、总体要求</w:t>
      </w:r>
    </w:p>
    <w:p>
      <w:pPr>
        <w:pStyle w:val="7"/>
        <w:numPr>
          <w:numId w:val="0"/>
        </w:numPr>
        <w:tabs>
          <w:tab w:val="left" w:pos="1072"/>
        </w:tabs>
        <w:spacing w:before="190" w:after="0" w:line="350" w:lineRule="auto"/>
        <w:ind w:right="428" w:rightChars="0" w:firstLine="612" w:firstLineChars="200"/>
        <w:jc w:val="both"/>
        <w:rPr>
          <w:sz w:val="32"/>
        </w:rPr>
      </w:pPr>
      <w:r>
        <w:rPr>
          <w:rFonts w:hint="eastAsia"/>
          <w:spacing w:val="-7"/>
          <w:sz w:val="32"/>
          <w:lang w:val="en-US" w:eastAsia="zh-CN"/>
        </w:rPr>
        <w:t>1.</w:t>
      </w:r>
      <w:r>
        <w:rPr>
          <w:spacing w:val="-7"/>
          <w:sz w:val="32"/>
        </w:rPr>
        <w:t>全面贯彻落实习近平新时代中国特色社会主义思想，符合</w:t>
      </w:r>
      <w:r>
        <w:rPr>
          <w:spacing w:val="-11"/>
          <w:sz w:val="32"/>
        </w:rPr>
        <w:t>党的路线方针政策，符合社会主义核心价值观，落实立德树人根</w:t>
      </w:r>
      <w:r>
        <w:rPr>
          <w:sz w:val="32"/>
        </w:rPr>
        <w:t>本任务，根植中国特色社会主义文化深厚土壤。</w:t>
      </w:r>
    </w:p>
    <w:p>
      <w:pPr>
        <w:pStyle w:val="7"/>
        <w:numPr>
          <w:numId w:val="0"/>
        </w:numPr>
        <w:tabs>
          <w:tab w:val="left" w:pos="1073"/>
        </w:tabs>
        <w:spacing w:before="4" w:after="0" w:line="350" w:lineRule="auto"/>
        <w:ind w:right="428" w:rightChars="0" w:firstLine="640" w:firstLineChars="200"/>
        <w:jc w:val="both"/>
        <w:rPr>
          <w:sz w:val="32"/>
        </w:rPr>
      </w:pPr>
      <w:r>
        <w:rPr>
          <w:rFonts w:hint="eastAsia"/>
          <w:sz w:val="32"/>
          <w:lang w:val="en-US" w:eastAsia="zh-CN"/>
        </w:rPr>
        <w:t>2.</w:t>
      </w:r>
      <w:r>
        <w:rPr>
          <w:sz w:val="32"/>
        </w:rPr>
        <w:t>落实《中共中央 国务院关于全面加强新时代大中小学劳</w:t>
      </w:r>
      <w:r>
        <w:rPr>
          <w:spacing w:val="-14"/>
          <w:sz w:val="32"/>
        </w:rPr>
        <w:t>动教育的意见》，坚持以劳树德、以劳增智、以劳强体、以劳育</w:t>
      </w:r>
      <w:r>
        <w:rPr>
          <w:spacing w:val="-13"/>
          <w:sz w:val="32"/>
        </w:rPr>
        <w:t>美，引导学生动手实践、出力流汗，树立正确的劳动观念，弘扬劳动精神，激发创新创造热情，培养德智体美劳全面发展的社会</w:t>
      </w:r>
      <w:r>
        <w:rPr>
          <w:sz w:val="32"/>
        </w:rPr>
        <w:t>主义建设者和接班人。</w:t>
      </w:r>
    </w:p>
    <w:p>
      <w:pPr>
        <w:pStyle w:val="7"/>
        <w:numPr>
          <w:numId w:val="0"/>
        </w:numPr>
        <w:tabs>
          <w:tab w:val="left" w:pos="1072"/>
        </w:tabs>
        <w:spacing w:before="7" w:after="0" w:line="350" w:lineRule="auto"/>
        <w:ind w:right="429" w:rightChars="0" w:firstLine="592" w:firstLineChars="200"/>
        <w:jc w:val="both"/>
        <w:rPr>
          <w:sz w:val="32"/>
        </w:rPr>
      </w:pPr>
      <w:r>
        <w:rPr>
          <w:rFonts w:hint="eastAsia"/>
          <w:spacing w:val="-12"/>
          <w:sz w:val="32"/>
          <w:lang w:val="en-US" w:eastAsia="zh-CN"/>
        </w:rPr>
        <w:t>3.</w:t>
      </w:r>
      <w:r>
        <w:rPr>
          <w:spacing w:val="-12"/>
          <w:sz w:val="32"/>
        </w:rPr>
        <w:t>具有合法知识产权，知识产权所有人同意在国家智慧教育</w:t>
      </w:r>
      <w:r>
        <w:rPr>
          <w:sz w:val="32"/>
        </w:rPr>
        <w:t>平台公开发布该资源供全社会使用。</w:t>
      </w:r>
    </w:p>
    <w:p>
      <w:pPr>
        <w:pStyle w:val="7"/>
        <w:numPr>
          <w:numId w:val="0"/>
        </w:numPr>
        <w:tabs>
          <w:tab w:val="left" w:pos="1080"/>
        </w:tabs>
        <w:spacing w:before="3" w:after="0" w:line="350" w:lineRule="auto"/>
        <w:ind w:right="108" w:rightChars="0" w:firstLine="668" w:firstLineChars="200"/>
        <w:jc w:val="both"/>
        <w:rPr>
          <w:sz w:val="32"/>
        </w:rPr>
      </w:pPr>
      <w:r>
        <w:rPr>
          <w:rFonts w:hint="eastAsia"/>
          <w:spacing w:val="7"/>
          <w:sz w:val="32"/>
          <w:lang w:val="en-US" w:eastAsia="zh-CN"/>
        </w:rPr>
        <w:t>4.</w:t>
      </w:r>
      <w:r>
        <w:rPr>
          <w:spacing w:val="7"/>
          <w:sz w:val="32"/>
        </w:rPr>
        <w:t>符合有关标准规范，按技术要求对资源目录、资源类型、</w:t>
      </w:r>
      <w:r>
        <w:rPr>
          <w:sz w:val="32"/>
        </w:rPr>
        <w:t>资源规格等进行加工整理后提交。</w:t>
      </w:r>
    </w:p>
    <w:p>
      <w:pPr>
        <w:pStyle w:val="4"/>
        <w:spacing w:before="3"/>
        <w:ind w:left="751"/>
        <w:rPr>
          <w:rFonts w:hint="eastAsia" w:ascii="黑体" w:eastAsia="黑体"/>
        </w:rPr>
      </w:pPr>
      <w:r>
        <w:rPr>
          <w:rFonts w:hint="eastAsia" w:ascii="黑体" w:eastAsia="黑体"/>
        </w:rPr>
        <w:t>二、具体要求</w:t>
      </w:r>
    </w:p>
    <w:p>
      <w:pPr>
        <w:pStyle w:val="4"/>
        <w:spacing w:before="190"/>
        <w:ind w:left="751"/>
        <w:rPr>
          <w:rFonts w:hint="eastAsia" w:ascii="楷体" w:eastAsia="楷体"/>
        </w:rPr>
      </w:pPr>
      <w:r>
        <w:rPr>
          <w:rFonts w:hint="eastAsia" w:ascii="楷体" w:eastAsia="楷体"/>
        </w:rPr>
        <w:t>（一）内容和类型</w:t>
      </w:r>
    </w:p>
    <w:p>
      <w:pPr>
        <w:pStyle w:val="4"/>
        <w:spacing w:before="190" w:line="350" w:lineRule="auto"/>
        <w:ind w:right="428" w:firstLine="640"/>
      </w:pPr>
      <w:r>
        <w:rPr>
          <w:spacing w:val="-11"/>
        </w:rPr>
        <w:t>征集类型包括视频、图片、文档等资源。一级分类为劳动导</w:t>
      </w:r>
      <w:r>
        <w:t>航、劳动智慧。二级分类如下。</w:t>
      </w:r>
    </w:p>
    <w:p>
      <w:pPr>
        <w:pStyle w:val="7"/>
        <w:numPr>
          <w:numId w:val="0"/>
        </w:numPr>
        <w:tabs>
          <w:tab w:val="left" w:pos="1072"/>
        </w:tabs>
        <w:spacing w:before="0" w:after="0" w:line="486" w:lineRule="exact"/>
        <w:ind w:left="751" w:leftChars="0" w:right="0" w:rightChars="0"/>
        <w:jc w:val="left"/>
        <w:rPr>
          <w:sz w:val="32"/>
        </w:rPr>
      </w:pPr>
      <w:r>
        <w:rPr>
          <w:rFonts w:hint="eastAsia"/>
          <w:b/>
          <w:bCs/>
          <w:sz w:val="32"/>
          <w:lang w:val="en-US" w:eastAsia="zh-CN"/>
        </w:rPr>
        <w:t>1.</w:t>
      </w:r>
      <w:r>
        <w:rPr>
          <w:rFonts w:hint="eastAsia"/>
          <w:b/>
          <w:bCs/>
          <w:sz w:val="32"/>
          <w:lang w:val="zh-CN" w:eastAsia="zh-CN"/>
        </w:rPr>
        <w:t>劳动导航：</w:t>
      </w:r>
      <w:r>
        <w:rPr>
          <w:sz w:val="32"/>
        </w:rPr>
        <w:t>包括清单方案、资源公告等二级分类。</w:t>
      </w:r>
    </w:p>
    <w:p>
      <w:pPr>
        <w:spacing w:after="0" w:line="486" w:lineRule="exact"/>
        <w:jc w:val="left"/>
        <w:rPr>
          <w:sz w:val="32"/>
        </w:rPr>
        <w:sectPr>
          <w:footerReference r:id="rId5" w:type="default"/>
          <w:pgSz w:w="11910" w:h="16840"/>
          <w:pgMar w:top="1580" w:right="1100" w:bottom="680" w:left="1420" w:header="720" w:footer="481" w:gutter="0"/>
          <w:pgNumType w:start="1"/>
          <w:cols w:space="720" w:num="1"/>
        </w:sectPr>
      </w:pPr>
    </w:p>
    <w:p>
      <w:pPr>
        <w:pStyle w:val="4"/>
        <w:ind w:left="0"/>
        <w:rPr>
          <w:sz w:val="25"/>
        </w:rPr>
      </w:pPr>
    </w:p>
    <w:p>
      <w:pPr>
        <w:pStyle w:val="7"/>
        <w:numPr>
          <w:ilvl w:val="1"/>
          <w:numId w:val="1"/>
        </w:numPr>
        <w:tabs>
          <w:tab w:val="left" w:pos="1311"/>
        </w:tabs>
        <w:spacing w:before="0" w:after="0" w:line="538" w:lineRule="exact"/>
        <w:ind w:left="1311" w:right="0" w:hanging="560"/>
        <w:jc w:val="left"/>
        <w:rPr>
          <w:sz w:val="32"/>
        </w:rPr>
      </w:pPr>
      <w:r>
        <w:rPr>
          <w:spacing w:val="-5"/>
          <w:sz w:val="32"/>
        </w:rPr>
        <w:t>清单方案</w:t>
      </w:r>
      <w:r>
        <w:rPr>
          <w:rFonts w:hint="eastAsia" w:ascii="Microsoft JhengHei" w:eastAsia="Microsoft JhengHei"/>
          <w:b/>
          <w:spacing w:val="-18"/>
          <w:sz w:val="32"/>
        </w:rPr>
        <w:t>：</w:t>
      </w:r>
      <w:r>
        <w:rPr>
          <w:sz w:val="32"/>
        </w:rPr>
        <w:t>提供有代表性的中小学校、职业院校、普通</w:t>
      </w:r>
    </w:p>
    <w:p>
      <w:pPr>
        <w:pStyle w:val="4"/>
        <w:spacing w:before="117"/>
      </w:pPr>
      <w:r>
        <w:t>高校的劳动清单、劳动教育实施方案等。</w:t>
      </w:r>
    </w:p>
    <w:p>
      <w:pPr>
        <w:pStyle w:val="7"/>
        <w:numPr>
          <w:ilvl w:val="1"/>
          <w:numId w:val="1"/>
        </w:numPr>
        <w:tabs>
          <w:tab w:val="left" w:pos="1311"/>
        </w:tabs>
        <w:spacing w:before="190" w:after="0" w:line="240" w:lineRule="auto"/>
        <w:ind w:left="1311" w:right="0" w:hanging="560"/>
        <w:jc w:val="left"/>
        <w:rPr>
          <w:sz w:val="32"/>
        </w:rPr>
      </w:pPr>
      <w:r>
        <w:rPr>
          <w:sz w:val="32"/>
        </w:rPr>
        <w:t>资源公告：分院校、地方、社会资源三类。</w:t>
      </w:r>
    </w:p>
    <w:p>
      <w:pPr>
        <w:pStyle w:val="4"/>
        <w:spacing w:before="190" w:line="350" w:lineRule="auto"/>
        <w:ind w:right="429" w:firstLine="640"/>
      </w:pPr>
      <w:r>
        <w:rPr>
          <w:spacing w:val="-13"/>
        </w:rPr>
        <w:t>院校资源：职业院校、普通高校对外开放并可供开展劳动实</w:t>
      </w:r>
      <w:r>
        <w:t>践活动的场所信息及其课程信息。</w:t>
      </w:r>
    </w:p>
    <w:p>
      <w:pPr>
        <w:pStyle w:val="4"/>
        <w:spacing w:before="3" w:line="350" w:lineRule="auto"/>
        <w:ind w:right="428" w:firstLine="640"/>
        <w:jc w:val="both"/>
      </w:pPr>
      <w:r>
        <w:rPr>
          <w:spacing w:val="-13"/>
        </w:rPr>
        <w:t>地方资源：各地教育行政部门认证的劳动教育基地、社会实</w:t>
      </w:r>
      <w:r>
        <w:rPr>
          <w:spacing w:val="-11"/>
        </w:rPr>
        <w:t>践基地等，以及其他部门提供并可供学生劳动实践的场所。提供</w:t>
      </w:r>
      <w:r>
        <w:t>的场所及其课程信息真实可靠。</w:t>
      </w:r>
    </w:p>
    <w:p>
      <w:pPr>
        <w:pStyle w:val="7"/>
        <w:numPr>
          <w:numId w:val="0"/>
        </w:numPr>
        <w:tabs>
          <w:tab w:val="left" w:pos="1072"/>
        </w:tabs>
        <w:spacing w:before="0" w:after="0" w:line="487" w:lineRule="exact"/>
        <w:ind w:left="751" w:leftChars="0" w:right="0" w:rightChars="0"/>
        <w:jc w:val="left"/>
        <w:rPr>
          <w:sz w:val="32"/>
        </w:rPr>
      </w:pPr>
      <w:r>
        <w:rPr>
          <w:rFonts w:hint="eastAsia"/>
          <w:b/>
          <w:bCs/>
          <w:sz w:val="32"/>
          <w:lang w:val="en-US" w:eastAsia="zh-CN"/>
        </w:rPr>
        <w:t>2.</w:t>
      </w:r>
      <w:r>
        <w:rPr>
          <w:rFonts w:hint="eastAsia"/>
          <w:b/>
          <w:bCs/>
          <w:sz w:val="32"/>
          <w:lang w:val="zh-CN" w:eastAsia="zh-CN"/>
        </w:rPr>
        <w:t>劳动智慧：</w:t>
      </w:r>
      <w:r>
        <w:rPr>
          <w:sz w:val="32"/>
        </w:rPr>
        <w:t>包括案例集锦、技能示范、创新创业等二级分</w:t>
      </w:r>
    </w:p>
    <w:p>
      <w:pPr>
        <w:pStyle w:val="4"/>
        <w:spacing w:before="117"/>
      </w:pPr>
      <w:r>
        <w:t>类。</w:t>
      </w:r>
    </w:p>
    <w:p>
      <w:pPr>
        <w:pStyle w:val="7"/>
        <w:numPr>
          <w:numId w:val="0"/>
        </w:numPr>
        <w:tabs>
          <w:tab w:val="left" w:pos="1311"/>
        </w:tabs>
        <w:spacing w:before="190" w:after="0" w:line="350" w:lineRule="auto"/>
        <w:ind w:right="428" w:rightChars="0" w:firstLine="612" w:firstLineChars="200"/>
        <w:jc w:val="both"/>
        <w:rPr>
          <w:sz w:val="32"/>
        </w:rPr>
      </w:pPr>
      <w:r>
        <w:rPr>
          <w:rFonts w:hint="eastAsia"/>
          <w:spacing w:val="-7"/>
          <w:sz w:val="32"/>
          <w:lang w:val="en-US" w:eastAsia="zh-CN"/>
        </w:rPr>
        <w:t>2.1</w:t>
      </w:r>
      <w:r>
        <w:rPr>
          <w:spacing w:val="-7"/>
          <w:sz w:val="32"/>
        </w:rPr>
        <w:t>案例集锦：提供中小学、职业院校、普通高校的劳动教</w:t>
      </w:r>
      <w:r>
        <w:rPr>
          <w:spacing w:val="-15"/>
          <w:sz w:val="32"/>
        </w:rPr>
        <w:t xml:space="preserve">育典型案例。大中小学全覆盖，各学段各类型学校案例不少于 </w:t>
      </w:r>
      <w:r>
        <w:rPr>
          <w:sz w:val="32"/>
        </w:rPr>
        <w:t>5 个。资源类型为视频、图片、文档等。</w:t>
      </w:r>
    </w:p>
    <w:p>
      <w:pPr>
        <w:pStyle w:val="7"/>
        <w:numPr>
          <w:numId w:val="0"/>
        </w:numPr>
        <w:tabs>
          <w:tab w:val="left" w:pos="1311"/>
        </w:tabs>
        <w:spacing w:before="4" w:after="0" w:line="350" w:lineRule="auto"/>
        <w:ind w:right="428" w:rightChars="0" w:firstLine="612" w:firstLineChars="200"/>
        <w:jc w:val="both"/>
        <w:rPr>
          <w:sz w:val="32"/>
        </w:rPr>
      </w:pPr>
      <w:r>
        <w:rPr>
          <w:rFonts w:hint="eastAsia"/>
          <w:spacing w:val="-7"/>
          <w:sz w:val="32"/>
          <w:lang w:val="en-US" w:eastAsia="zh-CN"/>
        </w:rPr>
        <w:t>2.2</w:t>
      </w:r>
      <w:r>
        <w:rPr>
          <w:spacing w:val="-7"/>
          <w:sz w:val="32"/>
        </w:rPr>
        <w:t>技能示范：提供农业类、工业类、服务业类等现代专业</w:t>
      </w:r>
      <w:r>
        <w:rPr>
          <w:spacing w:val="-10"/>
          <w:sz w:val="32"/>
        </w:rPr>
        <w:t xml:space="preserve">技能技术及传统工艺完整示范操作视频。每个类型资源不少于 </w:t>
      </w:r>
      <w:r>
        <w:rPr>
          <w:sz w:val="32"/>
        </w:rPr>
        <w:t>2 个。</w:t>
      </w:r>
    </w:p>
    <w:p>
      <w:pPr>
        <w:pStyle w:val="7"/>
        <w:numPr>
          <w:numId w:val="0"/>
        </w:numPr>
        <w:tabs>
          <w:tab w:val="left" w:pos="1311"/>
        </w:tabs>
        <w:spacing w:before="4" w:after="0" w:line="350" w:lineRule="auto"/>
        <w:ind w:right="268" w:rightChars="0" w:firstLine="616" w:firstLineChars="200"/>
        <w:jc w:val="left"/>
        <w:rPr>
          <w:sz w:val="32"/>
        </w:rPr>
      </w:pPr>
      <w:r>
        <w:rPr>
          <w:rFonts w:hint="eastAsia"/>
          <w:spacing w:val="-6"/>
          <w:sz w:val="32"/>
          <w:lang w:val="en-US" w:eastAsia="zh-CN"/>
        </w:rPr>
        <w:t>2.3</w:t>
      </w:r>
      <w:bookmarkStart w:id="0" w:name="_GoBack"/>
      <w:bookmarkEnd w:id="0"/>
      <w:r>
        <w:rPr>
          <w:spacing w:val="-6"/>
          <w:sz w:val="32"/>
        </w:rPr>
        <w:t>创新创业：提供职业院校、普通高等学校毕业生弘扬劳</w:t>
      </w:r>
      <w:r>
        <w:rPr>
          <w:spacing w:val="-19"/>
          <w:sz w:val="32"/>
        </w:rPr>
        <w:t>动精神，积极干事创业，成长为技术能手、劳动模范、大国工匠、</w:t>
      </w:r>
      <w:r>
        <w:rPr>
          <w:sz w:val="32"/>
        </w:rPr>
        <w:t>创业之星等的案例。资源类型为视频、图片、文档。</w:t>
      </w:r>
    </w:p>
    <w:p>
      <w:pPr>
        <w:pStyle w:val="4"/>
        <w:spacing w:before="4"/>
        <w:ind w:left="751"/>
        <w:rPr>
          <w:rFonts w:hint="eastAsia" w:ascii="楷体" w:eastAsia="楷体"/>
        </w:rPr>
      </w:pPr>
      <w:r>
        <w:rPr>
          <w:rFonts w:hint="eastAsia" w:ascii="楷体" w:eastAsia="楷体"/>
        </w:rPr>
        <w:t>（二）技术规范</w:t>
      </w:r>
    </w:p>
    <w:p>
      <w:pPr>
        <w:pStyle w:val="3"/>
        <w:numPr>
          <w:numId w:val="0"/>
        </w:numPr>
        <w:tabs>
          <w:tab w:val="left" w:pos="1072"/>
        </w:tabs>
        <w:spacing w:before="78" w:after="0" w:line="240" w:lineRule="auto"/>
        <w:ind w:left="751" w:leftChars="0" w:right="0" w:rightChars="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  <w:t>资源目录编排</w:t>
      </w:r>
    </w:p>
    <w:p>
      <w:pPr>
        <w:spacing w:after="0" w:line="240" w:lineRule="auto"/>
        <w:jc w:val="left"/>
        <w:rPr>
          <w:sz w:val="30"/>
        </w:rPr>
        <w:sectPr>
          <w:pgSz w:w="11910" w:h="16840"/>
          <w:pgMar w:top="1580" w:right="1100" w:bottom="680" w:left="1420" w:header="0" w:footer="481" w:gutter="0"/>
          <w:cols w:space="720" w:num="1"/>
        </w:sectPr>
      </w:pPr>
    </w:p>
    <w:p>
      <w:pPr>
        <w:pStyle w:val="4"/>
        <w:spacing w:before="55" w:line="350" w:lineRule="auto"/>
        <w:ind w:right="109" w:firstLine="640" w:firstLineChars="200"/>
        <w:jc w:val="both"/>
      </w:pPr>
      <w:r>
        <w:t>按照提供的一级目录、二级目录分类对资源进行目录编排。</w:t>
      </w:r>
      <w:r>
        <w:rPr>
          <w:spacing w:val="6"/>
        </w:rPr>
        <w:t>资源目录编排合理有序、逻辑清晰，原则上最多使用四级目录，</w:t>
      </w:r>
      <w:r>
        <w:rPr>
          <w:spacing w:val="7"/>
        </w:rPr>
        <w:t>第一级目录如采用数字“</w:t>
      </w:r>
      <w:r>
        <w:rPr>
          <w:spacing w:val="9"/>
        </w:rPr>
        <w:t>1</w:t>
      </w:r>
      <w:r>
        <w:rPr>
          <w:spacing w:val="6"/>
        </w:rPr>
        <w:t>”标识，第二级目录采用数字“</w:t>
      </w:r>
      <w:r>
        <w:t>1.1”标识，第三级目录采用数字“1.1.1”标识，第四级目录采用数字“1.1.1.1”标识。例如：</w:t>
      </w:r>
    </w:p>
    <w:p>
      <w:pPr>
        <w:spacing w:before="0" w:line="423" w:lineRule="exact"/>
        <w:ind w:left="751" w:right="0" w:firstLine="0"/>
        <w:jc w:val="left"/>
        <w:rPr>
          <w:rFonts w:hint="eastAsia" w:ascii="宋体" w:eastAsia="宋体"/>
          <w:i/>
          <w:iCs/>
          <w:sz w:val="34"/>
        </w:rPr>
      </w:pPr>
      <w:r>
        <w:rPr>
          <w:rFonts w:hint="eastAsia" w:ascii="宋体" w:eastAsia="宋体"/>
          <w:i/>
          <w:iCs/>
          <w:w w:val="95"/>
          <w:sz w:val="34"/>
        </w:rPr>
        <w:t>资源标题:关于印发《中国人民大学劳动教育实施办法（试</w:t>
      </w:r>
    </w:p>
    <w:p>
      <w:pPr>
        <w:spacing w:before="164"/>
        <w:ind w:left="111" w:right="0" w:firstLine="0"/>
        <w:jc w:val="left"/>
        <w:rPr>
          <w:rFonts w:hint="eastAsia" w:ascii="宋体" w:eastAsia="宋体"/>
          <w:i/>
          <w:iCs/>
          <w:sz w:val="34"/>
        </w:rPr>
      </w:pPr>
      <w:r>
        <w:rPr>
          <w:rFonts w:hint="eastAsia" w:ascii="宋体" w:eastAsia="宋体"/>
          <w:i/>
          <w:iCs/>
          <w:sz w:val="34"/>
        </w:rPr>
        <w:t>行</w:t>
      </w:r>
      <w:r>
        <w:rPr>
          <w:rFonts w:hint="eastAsia" w:ascii="宋体" w:eastAsia="宋体"/>
          <w:i/>
          <w:iCs/>
          <w:sz w:val="34"/>
          <w:lang w:val="en-US" w:eastAsia="zh-CN"/>
        </w:rPr>
        <w:t>》</w:t>
      </w:r>
      <w:r>
        <w:rPr>
          <w:rFonts w:hint="eastAsia" w:ascii="宋体" w:eastAsia="宋体"/>
          <w:i/>
          <w:iCs/>
          <w:sz w:val="34"/>
        </w:rPr>
        <w:t>的通知</w:t>
      </w:r>
    </w:p>
    <w:p>
      <w:pPr>
        <w:pStyle w:val="7"/>
        <w:numPr>
          <w:numId w:val="0"/>
        </w:numPr>
        <w:tabs>
          <w:tab w:val="left" w:pos="1072"/>
        </w:tabs>
        <w:spacing w:before="165" w:after="0" w:line="240" w:lineRule="auto"/>
        <w:ind w:left="751" w:leftChars="0" w:right="0" w:rightChars="0"/>
        <w:jc w:val="left"/>
        <w:rPr>
          <w:rFonts w:hint="eastAsia" w:ascii="宋体" w:eastAsia="宋体"/>
          <w:i/>
          <w:iCs/>
          <w:sz w:val="32"/>
        </w:rPr>
      </w:pPr>
      <w:r>
        <w:rPr>
          <w:rFonts w:hint="eastAsia" w:ascii="宋体" w:eastAsia="宋体"/>
          <w:i/>
          <w:iCs/>
          <w:sz w:val="34"/>
          <w:lang w:val="en-US" w:eastAsia="zh-CN"/>
        </w:rPr>
        <w:t>2.</w:t>
      </w:r>
      <w:r>
        <w:rPr>
          <w:rFonts w:hint="eastAsia" w:ascii="宋体" w:eastAsia="宋体"/>
          <w:i/>
          <w:iCs/>
          <w:sz w:val="34"/>
        </w:rPr>
        <w:t>劳动导航</w:t>
      </w:r>
    </w:p>
    <w:p>
      <w:pPr>
        <w:pStyle w:val="7"/>
        <w:numPr>
          <w:numId w:val="0"/>
        </w:numPr>
        <w:tabs>
          <w:tab w:val="left" w:pos="1391"/>
        </w:tabs>
        <w:spacing w:before="164" w:after="0" w:line="240" w:lineRule="auto"/>
        <w:ind w:left="751" w:leftChars="0" w:right="0" w:rightChars="0"/>
        <w:jc w:val="left"/>
        <w:rPr>
          <w:rFonts w:hint="eastAsia" w:ascii="宋体" w:eastAsia="宋体"/>
          <w:i/>
          <w:iCs/>
          <w:sz w:val="34"/>
        </w:rPr>
      </w:pPr>
      <w:r>
        <w:rPr>
          <w:rFonts w:hint="eastAsia" w:ascii="宋体" w:eastAsia="宋体"/>
          <w:i/>
          <w:iCs/>
          <w:sz w:val="34"/>
          <w:lang w:val="en-US" w:eastAsia="zh-CN"/>
        </w:rPr>
        <w:t>2.1</w:t>
      </w:r>
      <w:r>
        <w:rPr>
          <w:rFonts w:hint="eastAsia" w:ascii="宋体" w:eastAsia="宋体"/>
          <w:i/>
          <w:iCs/>
          <w:sz w:val="34"/>
        </w:rPr>
        <w:t>清单方案</w:t>
      </w:r>
    </w:p>
    <w:p>
      <w:pPr>
        <w:pStyle w:val="7"/>
        <w:numPr>
          <w:numId w:val="0"/>
        </w:numPr>
        <w:tabs>
          <w:tab w:val="left" w:pos="1711"/>
        </w:tabs>
        <w:spacing w:before="165" w:after="0" w:line="240" w:lineRule="auto"/>
        <w:ind w:left="751" w:leftChars="0" w:right="0" w:rightChars="0"/>
        <w:jc w:val="left"/>
        <w:rPr>
          <w:rFonts w:hint="eastAsia" w:ascii="宋体" w:eastAsia="宋体"/>
          <w:i/>
          <w:iCs/>
          <w:sz w:val="34"/>
        </w:rPr>
      </w:pPr>
      <w:r>
        <w:rPr>
          <w:rFonts w:hint="eastAsia" w:ascii="宋体" w:eastAsia="宋体"/>
          <w:i/>
          <w:iCs/>
          <w:sz w:val="34"/>
          <w:lang w:val="en-US" w:eastAsia="zh-CN"/>
        </w:rPr>
        <w:t>2.1.1</w:t>
      </w:r>
      <w:r>
        <w:rPr>
          <w:rFonts w:hint="eastAsia" w:ascii="宋体" w:eastAsia="宋体"/>
          <w:i/>
          <w:iCs/>
          <w:sz w:val="34"/>
        </w:rPr>
        <w:t>普通高校</w:t>
      </w:r>
    </w:p>
    <w:p>
      <w:pPr>
        <w:pStyle w:val="3"/>
        <w:numPr>
          <w:ilvl w:val="0"/>
          <w:numId w:val="0"/>
        </w:numPr>
        <w:tabs>
          <w:tab w:val="left" w:pos="1072"/>
        </w:tabs>
        <w:spacing w:before="78" w:after="0" w:line="240" w:lineRule="auto"/>
        <w:ind w:left="751" w:leftChars="0" w:right="0" w:rightChars="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zh-CN"/>
        </w:rPr>
        <w:t>2.资源类型</w:t>
      </w:r>
    </w:p>
    <w:p>
      <w:pPr>
        <w:pStyle w:val="4"/>
        <w:spacing w:before="118" w:line="350" w:lineRule="auto"/>
        <w:ind w:right="428" w:firstLine="588" w:firstLineChars="200"/>
      </w:pPr>
      <w:r>
        <w:rPr>
          <w:spacing w:val="-13"/>
        </w:rPr>
        <w:t>资源类型为视频、文档、图片，目录的最低级目录有且只有</w:t>
      </w:r>
      <w:r>
        <w:t>1</w:t>
      </w:r>
      <w:r>
        <w:rPr>
          <w:spacing w:val="-17"/>
        </w:rPr>
        <w:t>个资源。</w:t>
      </w:r>
    </w:p>
    <w:p>
      <w:pPr>
        <w:pStyle w:val="3"/>
        <w:numPr>
          <w:ilvl w:val="0"/>
          <w:numId w:val="0"/>
        </w:numPr>
        <w:tabs>
          <w:tab w:val="left" w:pos="1072"/>
        </w:tabs>
        <w:spacing w:before="78" w:after="0" w:line="240" w:lineRule="auto"/>
        <w:ind w:left="751" w:leftChars="0" w:right="0" w:rightChars="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zh-CN"/>
        </w:rPr>
        <w:t>3.资源规格</w:t>
      </w:r>
    </w:p>
    <w:p>
      <w:pPr>
        <w:pStyle w:val="7"/>
        <w:numPr>
          <w:numId w:val="0"/>
        </w:numPr>
        <w:tabs>
          <w:tab w:val="left" w:pos="1552"/>
        </w:tabs>
        <w:spacing w:before="117" w:after="0" w:line="350" w:lineRule="auto"/>
        <w:ind w:right="234" w:rightChars="0"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lang w:val="zh-CN" w:eastAsia="zh-CN" w:bidi="zh-CN"/>
        </w:rPr>
      </w:pPr>
      <w:r>
        <w:rPr>
          <w:rFonts w:hint="eastAsia"/>
          <w:sz w:val="32"/>
          <w:lang w:eastAsia="zh-CN"/>
        </w:rPr>
        <w:t>（</w:t>
      </w:r>
      <w:r>
        <w:rPr>
          <w:rFonts w:hint="eastAsia"/>
          <w:sz w:val="32"/>
          <w:lang w:val="en-US" w:eastAsia="zh-CN"/>
        </w:rPr>
        <w:t>1</w:t>
      </w:r>
      <w:r>
        <w:rPr>
          <w:rFonts w:hint="eastAsia"/>
          <w:sz w:val="32"/>
          <w:lang w:eastAsia="zh-CN"/>
        </w:rPr>
        <w:t>）</w:t>
      </w:r>
      <w:r>
        <w:rPr>
          <w:sz w:val="32"/>
        </w:rPr>
        <w:t>视频规格。</w:t>
      </w:r>
      <w:r>
        <w:rPr>
          <w:rFonts w:ascii="仿宋_GB2312" w:hAnsi="仿宋_GB2312" w:eastAsia="仿宋_GB2312" w:cs="仿宋_GB2312"/>
          <w:sz w:val="32"/>
          <w:szCs w:val="32"/>
          <w:lang w:val="zh-CN" w:eastAsia="zh-CN" w:bidi="zh-CN"/>
        </w:rPr>
        <w:t>视频画面流畅、图像清晰，语音与字幕、口型要同步，视频中出现的字要清晰，字幕无错别字。视频应包含片头，时长不超过5秒，文字信息包括名称、内容（领域）、主讲教师等信息。录制环境安静无噪音、光照充足均匀，教师语言规范、声音响亮。视频格式为mp4格式，画面的比例为16：9，大小不超过1G，编码格式H.264/25帧，分辨率1920*1080P ，码率8Mbps，音频ACC编码、码率128Kbps。视频内容不变形、无水印。</w:t>
      </w:r>
    </w:p>
    <w:p>
      <w:pPr>
        <w:spacing w:after="0" w:line="350" w:lineRule="auto"/>
        <w:jc w:val="left"/>
        <w:rPr>
          <w:rFonts w:ascii="仿宋_GB2312" w:hAnsi="仿宋_GB2312" w:eastAsia="仿宋_GB2312" w:cs="仿宋_GB2312"/>
          <w:sz w:val="32"/>
          <w:szCs w:val="32"/>
          <w:lang w:val="zh-CN" w:eastAsia="zh-CN" w:bidi="zh-CN"/>
        </w:rPr>
        <w:sectPr>
          <w:pgSz w:w="11910" w:h="16840"/>
          <w:pgMar w:top="1580" w:right="1100" w:bottom="680" w:left="1420" w:header="0" w:footer="481" w:gutter="0"/>
          <w:cols w:space="720" w:num="1"/>
        </w:sectPr>
      </w:pPr>
    </w:p>
    <w:p>
      <w:pPr>
        <w:pStyle w:val="7"/>
        <w:numPr>
          <w:numId w:val="0"/>
        </w:numPr>
        <w:tabs>
          <w:tab w:val="left" w:pos="1552"/>
        </w:tabs>
        <w:spacing w:before="55" w:after="0" w:line="350" w:lineRule="auto"/>
        <w:ind w:right="428" w:rightChars="0" w:firstLine="592" w:firstLineChars="200"/>
        <w:jc w:val="both"/>
        <w:rPr>
          <w:sz w:val="32"/>
        </w:rPr>
      </w:pPr>
      <w:r>
        <w:rPr>
          <w:rFonts w:hint="eastAsia"/>
          <w:spacing w:val="-12"/>
          <w:sz w:val="32"/>
          <w:lang w:eastAsia="zh-CN"/>
        </w:rPr>
        <w:t>（</w:t>
      </w:r>
      <w:r>
        <w:rPr>
          <w:rFonts w:hint="eastAsia"/>
          <w:spacing w:val="-12"/>
          <w:sz w:val="32"/>
          <w:lang w:val="en-US" w:eastAsia="zh-CN"/>
        </w:rPr>
        <w:t>2</w:t>
      </w:r>
      <w:r>
        <w:rPr>
          <w:rFonts w:hint="eastAsia"/>
          <w:spacing w:val="-12"/>
          <w:sz w:val="32"/>
          <w:lang w:eastAsia="zh-CN"/>
        </w:rPr>
        <w:t>）</w:t>
      </w:r>
      <w:r>
        <w:rPr>
          <w:spacing w:val="-12"/>
          <w:sz w:val="32"/>
        </w:rPr>
        <w:t xml:space="preserve">文档规格。文档格式包括 </w:t>
      </w:r>
      <w:r>
        <w:rPr>
          <w:sz w:val="32"/>
        </w:rPr>
        <w:t>docx</w:t>
      </w:r>
      <w:r>
        <w:rPr>
          <w:spacing w:val="-24"/>
          <w:sz w:val="32"/>
        </w:rPr>
        <w:t>、</w:t>
      </w:r>
      <w:r>
        <w:rPr>
          <w:sz w:val="32"/>
        </w:rPr>
        <w:t>doc</w:t>
      </w:r>
      <w:r>
        <w:rPr>
          <w:spacing w:val="-24"/>
          <w:sz w:val="32"/>
        </w:rPr>
        <w:t>、</w:t>
      </w:r>
      <w:r>
        <w:rPr>
          <w:sz w:val="32"/>
        </w:rPr>
        <w:t>pdf</w:t>
      </w:r>
      <w:r>
        <w:rPr>
          <w:spacing w:val="-22"/>
          <w:sz w:val="32"/>
        </w:rPr>
        <w:t>格式。字</w:t>
      </w:r>
      <w:r>
        <w:rPr>
          <w:spacing w:val="-11"/>
          <w:sz w:val="32"/>
        </w:rPr>
        <w:t>体一般使用宋体，字号最小使用小四。排版美观，大方。文档中</w:t>
      </w:r>
      <w:r>
        <w:rPr>
          <w:spacing w:val="-4"/>
          <w:sz w:val="32"/>
        </w:rPr>
        <w:t>图片图像清晰，图片内容不变形，无水印。</w:t>
      </w:r>
    </w:p>
    <w:p>
      <w:pPr>
        <w:ind w:firstLine="616" w:firstLineChars="200"/>
        <w:jc w:val="both"/>
      </w:pPr>
      <w:r>
        <w:rPr>
          <w:rFonts w:hint="eastAsia"/>
          <w:spacing w:val="-6"/>
          <w:sz w:val="32"/>
          <w:lang w:eastAsia="zh-CN"/>
        </w:rPr>
        <w:t>（</w:t>
      </w:r>
      <w:r>
        <w:rPr>
          <w:rFonts w:hint="eastAsia"/>
          <w:spacing w:val="-6"/>
          <w:sz w:val="32"/>
          <w:lang w:val="en-US" w:eastAsia="zh-CN"/>
        </w:rPr>
        <w:t>3</w:t>
      </w:r>
      <w:r>
        <w:rPr>
          <w:rFonts w:hint="eastAsia"/>
          <w:spacing w:val="-6"/>
          <w:sz w:val="32"/>
          <w:lang w:eastAsia="zh-CN"/>
        </w:rPr>
        <w:t>）</w:t>
      </w:r>
      <w:r>
        <w:rPr>
          <w:spacing w:val="-6"/>
          <w:sz w:val="32"/>
        </w:rPr>
        <w:t xml:space="preserve">图片规格。图片格式为 </w:t>
      </w:r>
      <w:r>
        <w:rPr>
          <w:sz w:val="32"/>
        </w:rPr>
        <w:t>jpg</w:t>
      </w:r>
      <w:r>
        <w:rPr>
          <w:spacing w:val="-8"/>
          <w:sz w:val="32"/>
        </w:rPr>
        <w:t xml:space="preserve"> 格式，像素不低于</w:t>
      </w:r>
      <w:r>
        <w:rPr>
          <w:sz w:val="32"/>
        </w:rPr>
        <w:t>72dpi。</w:t>
      </w:r>
      <w:r>
        <w:rPr>
          <w:spacing w:val="-6"/>
          <w:sz w:val="32"/>
        </w:rPr>
        <w:t xml:space="preserve">如果是加工过的图片，需要提供 </w:t>
      </w:r>
      <w:r>
        <w:rPr>
          <w:sz w:val="32"/>
        </w:rPr>
        <w:t>png</w:t>
      </w:r>
      <w:r>
        <w:rPr>
          <w:spacing w:val="-9"/>
          <w:sz w:val="32"/>
        </w:rPr>
        <w:t xml:space="preserve"> 原图。图片要求图像清晰， 图片内容不变形。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Gothic Pro E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HP Simplified Jpan Light">
    <w:panose1 w:val="020B0300000000000000"/>
    <w:charset w:val="86"/>
    <w:family w:val="auto"/>
    <w:pitch w:val="default"/>
    <w:sig w:usb0="E00002FF" w:usb1="38C7EDFA" w:usb2="00000012" w:usb3="00000000" w:csb0="2016019F" w:csb1="41000000"/>
  </w:font>
  <w:font w:name="Adobe Myungjo Std M">
    <w:panose1 w:val="02020600000000000000"/>
    <w:charset w:val="80"/>
    <w:family w:val="auto"/>
    <w:pitch w:val="default"/>
    <w:sig w:usb0="00000001" w:usb1="21D72C10" w:usb2="00000010" w:usb3="00000000" w:csb0="602A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3633470</wp:posOffset>
              </wp:positionH>
              <wp:positionV relativeFrom="page">
                <wp:posOffset>10246995</wp:posOffset>
              </wp:positionV>
              <wp:extent cx="292100" cy="2286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39" w:lineRule="exact"/>
                            <w:ind w:left="2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6.1pt;margin-top:806.85pt;height:18pt;width:23pt;mso-position-horizontal-relative:page;mso-position-vertical-relative:page;z-index:-251657216;mso-width-relative:page;mso-height-relative:page;" filled="f" stroked="f" coordsize="21600,21600" o:gfxdata="UEsDBAoAAAAAAIdO4kAAAAAAAAAAAAAAAAAEAAAAZHJzL1BLAwQUAAAACACHTuJAPH07w9oAAAAN&#10;AQAADwAAAGRycy9kb3ducmV2LnhtbE2PzU7DMBCE70i8g7VI3KidAEkb4lQIwQkJkYYDRyd2E6vx&#10;OsTuD2/P9lSOO/NpdqZcn9zIDmYO1qOEZCGAGey8tthL+Gre7pbAQlSo1ejRSPg1AdbV9VWpCu2P&#10;WJvDJvaMQjAUSsIQ41RwHrrBOBUWfjJI3tbPTkU6557rWR0p3I08FSLjTlmkD4OazMtgut1m7yQ8&#10;f2P9an8+2s96W9umWQl8z3ZS3t4k4glYNKd4geFcn6pDRZ1av0cd2CjhMU9TQsnIkvscGCFZsiSp&#10;PUsPqxx4VfL/K6o/UEsDBBQAAAAIAIdO4kCcVE88uAEAAHEDAAAOAAAAZHJzL2Uyb0RvYy54bWyt&#10;U0tu2zAQ3RfIHQjua8paBKlgOUBhpCgQtAXSHoCmSIsAf+DQlnyB9gZdddN9z+VzdEjJTptsssiG&#10;Gs2M3rz3hlrdjtaQg4ygvWvpclFRIp3wnXa7ln77evf2hhJI3HXceCdbepRAb9dXb1ZDaGTte286&#10;GQmCOGiG0NI+pdAwBqKXlsPCB+mwqHy0POFr3LEu8gHRrWF1VV2zwccuRC8kAGY3U5HOiPElgF4p&#10;LeTGi72VLk2oURqeUBL0OgBdF7ZKSZE+KwUyEdNSVJrKiUMw3uaTrVe82UUeei1mCvwlFJ5oslw7&#10;HHqB2vDEyT7qZ1BWi+jBq7QQ3rJJSHEEVSyrJ9489DzIogWthnAxHV4PVnw6fIlEd3gTKHHc4sJP&#10;P3+cfv05/f5OltmeIUCDXQ8B+9L43o+5dc4DJrPqUUWbn6iHYB3NPV7MlWMiApP1u3pZYUVgqa5v&#10;rjFGFPb4cYiQPkhvSQ5aGnF3xVJ+uIc0tZ5b8izn77QxmOeNcf8lEDNnWGY+McxRGrfjTHvruyOq&#10;MR8dOplvxTmI52B7DvYh6l2PdIrmAombKLznW5NX/e97Gfz4p6z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Dx9O8PaAAAADQEAAA8AAAAAAAAAAQAgAAAAIgAAAGRycy9kb3ducmV2LnhtbFBLAQIU&#10;ABQAAAAIAIdO4kCcVE88uAEAAHE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39" w:lineRule="exact"/>
                      <w:ind w:left="2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1072" w:hanging="321"/>
        <w:jc w:val="left"/>
      </w:pPr>
      <w:rPr>
        <w:rFonts w:hint="default" w:ascii="Microsoft JhengHei" w:hAnsi="Microsoft JhengHei" w:eastAsia="Microsoft JhengHei" w:cs="Microsoft JhengHei"/>
        <w:b/>
        <w:bCs/>
        <w:w w:val="117"/>
        <w:sz w:val="30"/>
        <w:szCs w:val="30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1311" w:hanging="560"/>
        <w:jc w:val="left"/>
      </w:pPr>
      <w:rPr>
        <w:rFonts w:hint="default" w:ascii="仿宋_GB2312" w:hAnsi="仿宋_GB2312" w:eastAsia="仿宋_GB2312" w:cs="仿宋_GB2312"/>
        <w:w w:val="100"/>
        <w:sz w:val="32"/>
        <w:szCs w:val="3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320" w:hanging="5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328" w:hanging="5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36" w:hanging="5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44" w:hanging="5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53" w:hanging="5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61" w:hanging="5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69" w:hanging="56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16E2C"/>
    <w:rsid w:val="3A1D53BB"/>
    <w:rsid w:val="41557002"/>
    <w:rsid w:val="6D14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28" w:lineRule="exact"/>
      <w:ind w:left="1013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072" w:hanging="321"/>
      <w:outlineLvl w:val="2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11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7">
    <w:name w:val="List Paragraph"/>
    <w:basedOn w:val="1"/>
    <w:qFormat/>
    <w:uiPriority w:val="1"/>
    <w:pPr>
      <w:ind w:left="111" w:firstLine="640"/>
    </w:pPr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2022-06-08T09:52:00Z</dcterms:created>
  <dc:creator>TERENCE</dc:creator>
  <cp:lastModifiedBy>沈杰</cp:lastModifiedBy>
  <dcterms:modified xsi:type="dcterms:W3CDTF">2022-06-09T00:47:56Z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485B59C588D84C03B0DD405BDCD7F7DD</vt:lpwstr>
  </property>
</Properties>
</file>