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229" w:line="222" w:lineRule="auto"/>
        <w:ind w:left="147"/>
        <w:rPr>
          <w:rFonts w:hint="eastAsia" w:ascii="方正小标宋简体" w:hAnsi="方正小标宋简体" w:eastAsia="方正小标宋简体" w:cs="方正小标宋简体"/>
          <w:snapToGrid/>
          <w:kern w:val="2"/>
          <w:sz w:val="36"/>
          <w:szCs w:val="36"/>
          <w:lang w:val="en-US" w:eastAsia="zh-CN"/>
        </w:rPr>
      </w:pPr>
      <w:r>
        <w:rPr>
          <w:spacing w:val="12"/>
          <w:sz w:val="32"/>
          <w:szCs w:val="32"/>
        </w:rPr>
        <w:t>附件</w:t>
      </w:r>
      <w:r>
        <w:rPr>
          <w:rFonts w:hint="eastAsia"/>
          <w:spacing w:val="12"/>
          <w:sz w:val="32"/>
          <w:szCs w:val="32"/>
          <w:lang w:val="en-US" w:eastAsia="zh-CN"/>
        </w:rPr>
        <w:t>4</w:t>
      </w:r>
      <w:r>
        <w:rPr>
          <w:spacing w:val="12"/>
          <w:sz w:val="32"/>
          <w:szCs w:val="32"/>
        </w:rPr>
        <w:t>:</w:t>
      </w:r>
    </w:p>
    <w:p>
      <w:pPr>
        <w:widowControl w:val="0"/>
        <w:kinsoku w:val="0"/>
        <w:autoSpaceDE w:val="0"/>
        <w:autoSpaceDN w:val="0"/>
        <w:adjustRightInd w:val="0"/>
        <w:snapToGrid w:val="0"/>
        <w:spacing w:before="2" w:line="5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snapToGrid/>
          <w:kern w:val="2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napToGrid/>
          <w:kern w:val="2"/>
          <w:sz w:val="36"/>
          <w:szCs w:val="36"/>
          <w:lang w:val="en-US" w:eastAsia="zh-CN"/>
        </w:rPr>
        <w:t>中国高等教育博览会主要内容</w:t>
      </w:r>
      <w:bookmarkStart w:id="0" w:name="_GoBack"/>
      <w:bookmarkEnd w:id="0"/>
    </w:p>
    <w:p>
      <w:pPr>
        <w:widowControl w:val="0"/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拟开展展览展示、学术活动、特色活动等(具体安排以实际为准):</w:t>
      </w:r>
    </w:p>
    <w:tbl>
      <w:tblPr>
        <w:tblStyle w:val="5"/>
        <w:tblW w:w="904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4"/>
        <w:gridCol w:w="529"/>
        <w:gridCol w:w="10"/>
        <w:gridCol w:w="7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4" w:hRule="atLeast"/>
        </w:trPr>
        <w:tc>
          <w:tcPr>
            <w:tcW w:w="974" w:type="dxa"/>
            <w:vMerge w:val="restart"/>
            <w:tcBorders>
              <w:bottom w:val="nil"/>
            </w:tcBorders>
            <w:vAlign w:val="top"/>
          </w:tcPr>
          <w:p>
            <w:pPr>
              <w:spacing w:line="258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258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258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pStyle w:val="6"/>
              <w:spacing w:before="88" w:line="431" w:lineRule="exact"/>
              <w:ind w:left="204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position w:val="11"/>
                <w:sz w:val="28"/>
                <w:szCs w:val="28"/>
              </w:rPr>
              <w:t>展览</w:t>
            </w:r>
          </w:p>
          <w:p>
            <w:pPr>
              <w:pStyle w:val="6"/>
              <w:spacing w:before="1" w:line="220" w:lineRule="auto"/>
              <w:ind w:left="204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  <w:t>展示</w:t>
            </w:r>
          </w:p>
        </w:tc>
        <w:tc>
          <w:tcPr>
            <w:tcW w:w="8068" w:type="dxa"/>
            <w:gridSpan w:val="3"/>
            <w:vAlign w:val="top"/>
          </w:tcPr>
          <w:p>
            <w:pPr>
              <w:pStyle w:val="6"/>
              <w:spacing w:before="136" w:line="253" w:lineRule="auto"/>
              <w:ind w:left="151" w:right="89" w:hanging="2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商业展区：实验室及科研仪器设备展区、信息化及智慧教育展</w:t>
            </w:r>
            <w:r>
              <w:rPr>
                <w:rFonts w:hint="eastAsia" w:ascii="仿宋_GB2312" w:hAnsi="仿宋_GB2312" w:eastAsia="仿宋_GB2312" w:cs="仿宋_GB2312"/>
                <w:spacing w:val="1"/>
                <w:sz w:val="28"/>
                <w:szCs w:val="28"/>
              </w:rPr>
              <w:t>区、实训及机电展区、医学教育及健康展区、后勤及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平安校园</w:t>
            </w: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  <w:t>展区、体育设施及用品展区、国际品牌展区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7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068" w:type="dxa"/>
            <w:gridSpan w:val="3"/>
            <w:vAlign w:val="top"/>
          </w:tcPr>
          <w:p>
            <w:pPr>
              <w:pStyle w:val="6"/>
              <w:spacing w:before="140" w:line="219" w:lineRule="auto"/>
              <w:ind w:left="12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特色专区：高校专区、两岸融合发展成果展专区、人才专区等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97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068" w:type="dxa"/>
            <w:gridSpan w:val="3"/>
            <w:vAlign w:val="top"/>
          </w:tcPr>
          <w:p>
            <w:pPr>
              <w:pStyle w:val="6"/>
              <w:spacing w:before="143" w:line="219" w:lineRule="auto"/>
              <w:ind w:left="18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云上展厅：企业产品线上展览展示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974" w:type="dxa"/>
            <w:vMerge w:val="restart"/>
            <w:vAlign w:val="top"/>
          </w:tcPr>
          <w:p>
            <w:pPr>
              <w:spacing w:line="249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249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249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249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249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249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249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249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249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249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249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249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249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249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249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249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249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25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25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25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25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pStyle w:val="6"/>
              <w:spacing w:before="88" w:line="411" w:lineRule="exact"/>
              <w:ind w:left="204"/>
              <w:rPr>
                <w:rFonts w:hint="eastAsia" w:ascii="仿宋_GB2312" w:hAnsi="仿宋_GB2312" w:eastAsia="仿宋_GB2312" w:cs="仿宋_GB2312"/>
                <w:spacing w:val="6"/>
                <w:position w:val="10"/>
                <w:sz w:val="28"/>
                <w:szCs w:val="28"/>
              </w:rPr>
            </w:pPr>
          </w:p>
          <w:p>
            <w:pPr>
              <w:pStyle w:val="6"/>
              <w:spacing w:before="88" w:line="411" w:lineRule="exact"/>
              <w:ind w:left="204"/>
              <w:rPr>
                <w:rFonts w:hint="eastAsia" w:ascii="仿宋_GB2312" w:hAnsi="仿宋_GB2312" w:eastAsia="仿宋_GB2312" w:cs="仿宋_GB2312"/>
                <w:spacing w:val="6"/>
                <w:position w:val="10"/>
                <w:sz w:val="28"/>
                <w:szCs w:val="28"/>
              </w:rPr>
            </w:pPr>
          </w:p>
          <w:p>
            <w:pPr>
              <w:pStyle w:val="6"/>
              <w:spacing w:before="88" w:line="411" w:lineRule="exact"/>
              <w:ind w:left="204"/>
              <w:rPr>
                <w:rFonts w:hint="eastAsia" w:ascii="仿宋_GB2312" w:hAnsi="仿宋_GB2312" w:eastAsia="仿宋_GB2312" w:cs="仿宋_GB2312"/>
                <w:spacing w:val="6"/>
                <w:position w:val="10"/>
                <w:sz w:val="28"/>
                <w:szCs w:val="28"/>
              </w:rPr>
            </w:pPr>
          </w:p>
          <w:p>
            <w:pPr>
              <w:pStyle w:val="6"/>
              <w:spacing w:before="88" w:line="411" w:lineRule="exact"/>
              <w:ind w:left="204"/>
              <w:rPr>
                <w:rFonts w:hint="eastAsia" w:ascii="仿宋_GB2312" w:hAnsi="仿宋_GB2312" w:eastAsia="仿宋_GB2312" w:cs="仿宋_GB2312"/>
                <w:spacing w:val="6"/>
                <w:position w:val="10"/>
                <w:sz w:val="28"/>
                <w:szCs w:val="28"/>
              </w:rPr>
            </w:pPr>
          </w:p>
          <w:p>
            <w:pPr>
              <w:pStyle w:val="6"/>
              <w:spacing w:before="88" w:line="411" w:lineRule="exact"/>
              <w:ind w:left="204"/>
              <w:rPr>
                <w:rFonts w:hint="eastAsia" w:ascii="仿宋_GB2312" w:hAnsi="仿宋_GB2312" w:eastAsia="仿宋_GB2312" w:cs="仿宋_GB2312"/>
                <w:spacing w:val="6"/>
                <w:position w:val="10"/>
                <w:sz w:val="28"/>
                <w:szCs w:val="28"/>
              </w:rPr>
            </w:pPr>
          </w:p>
          <w:p>
            <w:pPr>
              <w:pStyle w:val="6"/>
              <w:spacing w:before="88" w:line="411" w:lineRule="exact"/>
              <w:ind w:left="204"/>
              <w:rPr>
                <w:rFonts w:hint="eastAsia" w:ascii="仿宋_GB2312" w:hAnsi="仿宋_GB2312" w:eastAsia="仿宋_GB2312" w:cs="仿宋_GB2312"/>
                <w:spacing w:val="6"/>
                <w:position w:val="10"/>
                <w:sz w:val="28"/>
                <w:szCs w:val="28"/>
              </w:rPr>
            </w:pPr>
          </w:p>
          <w:p>
            <w:pPr>
              <w:pStyle w:val="6"/>
              <w:spacing w:before="88" w:line="411" w:lineRule="exact"/>
              <w:ind w:left="204"/>
              <w:rPr>
                <w:rFonts w:hint="eastAsia" w:ascii="仿宋_GB2312" w:hAnsi="仿宋_GB2312" w:eastAsia="仿宋_GB2312" w:cs="仿宋_GB2312"/>
                <w:spacing w:val="6"/>
                <w:position w:val="10"/>
                <w:sz w:val="28"/>
                <w:szCs w:val="28"/>
              </w:rPr>
            </w:pPr>
          </w:p>
          <w:p>
            <w:pPr>
              <w:pStyle w:val="6"/>
              <w:spacing w:before="88" w:line="411" w:lineRule="exact"/>
              <w:ind w:left="204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position w:val="10"/>
                <w:sz w:val="28"/>
                <w:szCs w:val="28"/>
              </w:rPr>
              <w:t>学术</w:t>
            </w:r>
          </w:p>
          <w:p>
            <w:pPr>
              <w:pStyle w:val="6"/>
              <w:spacing w:line="220" w:lineRule="auto"/>
              <w:ind w:left="204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9"/>
                <w:sz w:val="28"/>
                <w:szCs w:val="28"/>
              </w:rPr>
              <w:t>活动</w:t>
            </w:r>
          </w:p>
        </w:tc>
        <w:tc>
          <w:tcPr>
            <w:tcW w:w="8068" w:type="dxa"/>
            <w:gridSpan w:val="3"/>
            <w:vAlign w:val="top"/>
          </w:tcPr>
          <w:p>
            <w:pPr>
              <w:pStyle w:val="6"/>
              <w:spacing w:before="140" w:line="219" w:lineRule="auto"/>
              <w:ind w:left="184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8"/>
                <w:szCs w:val="28"/>
              </w:rPr>
              <w:t>一、高等教育高质量发展系列活动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29" w:type="dxa"/>
            <w:vAlign w:val="top"/>
          </w:tcPr>
          <w:p>
            <w:pPr>
              <w:pStyle w:val="6"/>
              <w:spacing w:before="213" w:line="184" w:lineRule="auto"/>
              <w:ind w:left="18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7539" w:type="dxa"/>
            <w:gridSpan w:val="2"/>
            <w:vAlign w:val="top"/>
          </w:tcPr>
          <w:p>
            <w:pPr>
              <w:pStyle w:val="6"/>
              <w:spacing w:before="145" w:line="219" w:lineRule="auto"/>
              <w:ind w:left="10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8"/>
                <w:szCs w:val="28"/>
              </w:rPr>
              <w:t>全国高校黄大年式教师团队对话沙龙活动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29" w:type="dxa"/>
            <w:vAlign w:val="top"/>
          </w:tcPr>
          <w:p>
            <w:pPr>
              <w:pStyle w:val="6"/>
              <w:spacing w:before="214" w:line="183" w:lineRule="auto"/>
              <w:ind w:left="18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</w:t>
            </w:r>
          </w:p>
        </w:tc>
        <w:tc>
          <w:tcPr>
            <w:tcW w:w="7539" w:type="dxa"/>
            <w:gridSpan w:val="2"/>
            <w:vAlign w:val="top"/>
          </w:tcPr>
          <w:p>
            <w:pPr>
              <w:pStyle w:val="6"/>
              <w:spacing w:before="145" w:line="219" w:lineRule="auto"/>
              <w:ind w:left="10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8"/>
                <w:szCs w:val="28"/>
              </w:rPr>
              <w:t>地方大学高质量发展学术活动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29" w:type="dxa"/>
            <w:vAlign w:val="top"/>
          </w:tcPr>
          <w:p>
            <w:pPr>
              <w:pStyle w:val="6"/>
              <w:spacing w:before="214" w:line="183" w:lineRule="auto"/>
              <w:ind w:left="18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</w:t>
            </w:r>
          </w:p>
        </w:tc>
        <w:tc>
          <w:tcPr>
            <w:tcW w:w="7539" w:type="dxa"/>
            <w:gridSpan w:val="2"/>
            <w:vAlign w:val="top"/>
          </w:tcPr>
          <w:p>
            <w:pPr>
              <w:pStyle w:val="6"/>
              <w:spacing w:before="145" w:line="219" w:lineRule="auto"/>
              <w:ind w:left="10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8"/>
                <w:szCs w:val="28"/>
              </w:rPr>
              <w:t>职业教育高质量发展学术活动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29" w:type="dxa"/>
            <w:vAlign w:val="top"/>
          </w:tcPr>
          <w:p>
            <w:pPr>
              <w:pStyle w:val="6"/>
              <w:spacing w:before="214" w:line="183" w:lineRule="auto"/>
              <w:ind w:left="18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</w:t>
            </w:r>
          </w:p>
        </w:tc>
        <w:tc>
          <w:tcPr>
            <w:tcW w:w="7539" w:type="dxa"/>
            <w:gridSpan w:val="2"/>
            <w:vAlign w:val="top"/>
          </w:tcPr>
          <w:p>
            <w:pPr>
              <w:pStyle w:val="6"/>
              <w:spacing w:before="145" w:line="219" w:lineRule="auto"/>
              <w:ind w:left="10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8"/>
                <w:szCs w:val="28"/>
              </w:rPr>
              <w:t>高校实验室建设与发展学术活动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9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29" w:type="dxa"/>
            <w:vAlign w:val="top"/>
          </w:tcPr>
          <w:p>
            <w:pPr>
              <w:pStyle w:val="6"/>
              <w:spacing w:before="256" w:line="182" w:lineRule="auto"/>
              <w:ind w:left="18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</w:t>
            </w:r>
          </w:p>
        </w:tc>
        <w:tc>
          <w:tcPr>
            <w:tcW w:w="7539" w:type="dxa"/>
            <w:gridSpan w:val="2"/>
            <w:vAlign w:val="top"/>
          </w:tcPr>
          <w:p>
            <w:pPr>
              <w:pStyle w:val="6"/>
              <w:spacing w:before="185" w:line="219" w:lineRule="auto"/>
              <w:ind w:left="10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8"/>
                <w:szCs w:val="28"/>
              </w:rPr>
              <w:t>中国高校就业育人交流活动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9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29" w:type="dxa"/>
            <w:vAlign w:val="top"/>
          </w:tcPr>
          <w:p>
            <w:pPr>
              <w:pStyle w:val="6"/>
              <w:spacing w:before="254" w:line="183" w:lineRule="auto"/>
              <w:ind w:left="18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</w:t>
            </w:r>
          </w:p>
        </w:tc>
        <w:tc>
          <w:tcPr>
            <w:tcW w:w="7539" w:type="dxa"/>
            <w:gridSpan w:val="2"/>
            <w:vAlign w:val="top"/>
          </w:tcPr>
          <w:p>
            <w:pPr>
              <w:pStyle w:val="6"/>
              <w:spacing w:before="183" w:line="219" w:lineRule="auto"/>
              <w:ind w:left="10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8"/>
                <w:szCs w:val="28"/>
              </w:rPr>
              <w:t>拔尖创新人才培养学术活动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9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29" w:type="dxa"/>
            <w:vAlign w:val="top"/>
          </w:tcPr>
          <w:p>
            <w:pPr>
              <w:pStyle w:val="6"/>
              <w:spacing w:before="257" w:line="182" w:lineRule="auto"/>
              <w:ind w:left="18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7</w:t>
            </w:r>
          </w:p>
        </w:tc>
        <w:tc>
          <w:tcPr>
            <w:tcW w:w="7539" w:type="dxa"/>
            <w:gridSpan w:val="2"/>
            <w:vAlign w:val="top"/>
          </w:tcPr>
          <w:p>
            <w:pPr>
              <w:pStyle w:val="6"/>
              <w:spacing w:before="184" w:line="219" w:lineRule="auto"/>
              <w:ind w:left="10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8"/>
                <w:szCs w:val="28"/>
              </w:rPr>
              <w:t>医学高端人才学术活动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29" w:type="dxa"/>
            <w:vAlign w:val="top"/>
          </w:tcPr>
          <w:p>
            <w:pPr>
              <w:pStyle w:val="6"/>
              <w:spacing w:before="256" w:line="183" w:lineRule="auto"/>
              <w:ind w:left="18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8</w:t>
            </w:r>
          </w:p>
        </w:tc>
        <w:tc>
          <w:tcPr>
            <w:tcW w:w="7539" w:type="dxa"/>
            <w:gridSpan w:val="2"/>
            <w:vAlign w:val="top"/>
          </w:tcPr>
          <w:p>
            <w:pPr>
              <w:pStyle w:val="6"/>
              <w:spacing w:before="185" w:line="219" w:lineRule="auto"/>
              <w:ind w:left="10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8"/>
                <w:szCs w:val="28"/>
              </w:rPr>
              <w:t>海洋战略与闽台海洋人才培养学术活动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29" w:type="dxa"/>
            <w:vAlign w:val="top"/>
          </w:tcPr>
          <w:p>
            <w:pPr>
              <w:pStyle w:val="6"/>
              <w:spacing w:before="217" w:line="183" w:lineRule="auto"/>
              <w:ind w:left="18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9</w:t>
            </w:r>
          </w:p>
        </w:tc>
        <w:tc>
          <w:tcPr>
            <w:tcW w:w="7539" w:type="dxa"/>
            <w:gridSpan w:val="2"/>
            <w:vAlign w:val="top"/>
          </w:tcPr>
          <w:p>
            <w:pPr>
              <w:pStyle w:val="6"/>
              <w:spacing w:before="146" w:line="219" w:lineRule="auto"/>
              <w:ind w:left="10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8"/>
                <w:szCs w:val="28"/>
              </w:rPr>
              <w:t>科学教育人才培养学术活动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9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29" w:type="dxa"/>
            <w:vAlign w:val="top"/>
          </w:tcPr>
          <w:p>
            <w:pPr>
              <w:pStyle w:val="6"/>
              <w:spacing w:before="216" w:line="184" w:lineRule="auto"/>
              <w:ind w:left="12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8"/>
                <w:szCs w:val="28"/>
              </w:rPr>
              <w:t>10</w:t>
            </w:r>
          </w:p>
        </w:tc>
        <w:tc>
          <w:tcPr>
            <w:tcW w:w="7539" w:type="dxa"/>
            <w:gridSpan w:val="2"/>
            <w:vAlign w:val="top"/>
          </w:tcPr>
          <w:p>
            <w:pPr>
              <w:pStyle w:val="6"/>
              <w:spacing w:before="148" w:line="219" w:lineRule="auto"/>
              <w:ind w:left="10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高等教育智慧教学与课堂教学改革学术活动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29" w:type="dxa"/>
            <w:vAlign w:val="top"/>
          </w:tcPr>
          <w:p>
            <w:pPr>
              <w:pStyle w:val="6"/>
              <w:spacing w:before="217" w:line="184" w:lineRule="auto"/>
              <w:ind w:left="12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8"/>
                <w:szCs w:val="28"/>
              </w:rPr>
              <w:t>11</w:t>
            </w:r>
          </w:p>
        </w:tc>
        <w:tc>
          <w:tcPr>
            <w:tcW w:w="7539" w:type="dxa"/>
            <w:gridSpan w:val="2"/>
            <w:vAlign w:val="top"/>
          </w:tcPr>
          <w:p>
            <w:pPr>
              <w:pStyle w:val="6"/>
              <w:spacing w:before="149" w:line="219" w:lineRule="auto"/>
              <w:ind w:left="10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8"/>
                <w:szCs w:val="28"/>
              </w:rPr>
              <w:t>数字化与大学教学创新改革学术活动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29" w:type="dxa"/>
            <w:vAlign w:val="top"/>
          </w:tcPr>
          <w:p>
            <w:pPr>
              <w:pStyle w:val="6"/>
              <w:spacing w:before="217" w:line="184" w:lineRule="auto"/>
              <w:ind w:left="12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8"/>
                <w:szCs w:val="28"/>
              </w:rPr>
              <w:t>12</w:t>
            </w:r>
          </w:p>
        </w:tc>
        <w:tc>
          <w:tcPr>
            <w:tcW w:w="7539" w:type="dxa"/>
            <w:gridSpan w:val="2"/>
            <w:vAlign w:val="top"/>
          </w:tcPr>
          <w:p>
            <w:pPr>
              <w:pStyle w:val="6"/>
              <w:spacing w:before="149" w:line="219" w:lineRule="auto"/>
              <w:ind w:left="10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8"/>
                <w:szCs w:val="28"/>
              </w:rPr>
              <w:t>高等教育数字化发展学术活动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29" w:type="dxa"/>
            <w:vAlign w:val="top"/>
          </w:tcPr>
          <w:p>
            <w:pPr>
              <w:pStyle w:val="6"/>
              <w:spacing w:before="217" w:line="184" w:lineRule="auto"/>
              <w:ind w:left="12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8"/>
                <w:szCs w:val="28"/>
              </w:rPr>
              <w:t>13</w:t>
            </w:r>
          </w:p>
        </w:tc>
        <w:tc>
          <w:tcPr>
            <w:tcW w:w="7539" w:type="dxa"/>
            <w:gridSpan w:val="2"/>
            <w:vAlign w:val="top"/>
          </w:tcPr>
          <w:p>
            <w:pPr>
              <w:pStyle w:val="6"/>
              <w:spacing w:before="147" w:line="219" w:lineRule="auto"/>
              <w:ind w:left="10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高等教育经管学科数字化资源建设学术活动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29" w:type="dxa"/>
            <w:vAlign w:val="top"/>
          </w:tcPr>
          <w:p>
            <w:pPr>
              <w:pStyle w:val="6"/>
              <w:spacing w:before="217" w:line="184" w:lineRule="auto"/>
              <w:ind w:left="12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8"/>
                <w:szCs w:val="28"/>
              </w:rPr>
              <w:t>14</w:t>
            </w:r>
          </w:p>
        </w:tc>
        <w:tc>
          <w:tcPr>
            <w:tcW w:w="7539" w:type="dxa"/>
            <w:gridSpan w:val="2"/>
            <w:vAlign w:val="top"/>
          </w:tcPr>
          <w:p>
            <w:pPr>
              <w:pStyle w:val="6"/>
              <w:spacing w:before="149" w:line="219" w:lineRule="auto"/>
              <w:ind w:left="10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8"/>
                <w:szCs w:val="28"/>
              </w:rPr>
              <w:t>生成式人工智能赋能教育创新学术活动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29" w:type="dxa"/>
            <w:vAlign w:val="top"/>
          </w:tcPr>
          <w:p>
            <w:pPr>
              <w:pStyle w:val="6"/>
              <w:spacing w:before="217" w:line="184" w:lineRule="auto"/>
              <w:ind w:left="12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8"/>
                <w:szCs w:val="28"/>
              </w:rPr>
              <w:t>15</w:t>
            </w:r>
          </w:p>
        </w:tc>
        <w:tc>
          <w:tcPr>
            <w:tcW w:w="7539" w:type="dxa"/>
            <w:gridSpan w:val="2"/>
            <w:vAlign w:val="top"/>
          </w:tcPr>
          <w:p>
            <w:pPr>
              <w:pStyle w:val="6"/>
              <w:spacing w:before="149" w:line="219" w:lineRule="auto"/>
              <w:ind w:left="10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8"/>
                <w:szCs w:val="28"/>
              </w:rPr>
              <w:t>新时代“数字思政”创新发展学术活动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29" w:type="dxa"/>
            <w:vAlign w:val="top"/>
          </w:tcPr>
          <w:p>
            <w:pPr>
              <w:pStyle w:val="6"/>
              <w:spacing w:before="218" w:line="184" w:lineRule="auto"/>
              <w:ind w:left="12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8"/>
                <w:szCs w:val="28"/>
              </w:rPr>
              <w:t>16</w:t>
            </w:r>
          </w:p>
        </w:tc>
        <w:tc>
          <w:tcPr>
            <w:tcW w:w="7539" w:type="dxa"/>
            <w:gridSpan w:val="2"/>
            <w:vAlign w:val="top"/>
          </w:tcPr>
          <w:p>
            <w:pPr>
              <w:pStyle w:val="6"/>
              <w:spacing w:before="150" w:line="219" w:lineRule="auto"/>
              <w:ind w:left="10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8"/>
                <w:szCs w:val="28"/>
              </w:rPr>
              <w:t>大思政课创新发展学术活动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29" w:type="dxa"/>
            <w:vAlign w:val="top"/>
          </w:tcPr>
          <w:p>
            <w:pPr>
              <w:pStyle w:val="6"/>
              <w:spacing w:before="218" w:line="184" w:lineRule="auto"/>
              <w:ind w:left="12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8"/>
                <w:szCs w:val="28"/>
              </w:rPr>
              <w:t>17</w:t>
            </w:r>
          </w:p>
        </w:tc>
        <w:tc>
          <w:tcPr>
            <w:tcW w:w="7539" w:type="dxa"/>
            <w:gridSpan w:val="2"/>
            <w:vAlign w:val="top"/>
          </w:tcPr>
          <w:p>
            <w:pPr>
              <w:pStyle w:val="6"/>
              <w:spacing w:before="150" w:line="219" w:lineRule="auto"/>
              <w:ind w:left="10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8"/>
                <w:szCs w:val="28"/>
              </w:rPr>
              <w:t>高校教师教学创新交流活动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9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29" w:type="dxa"/>
            <w:vAlign w:val="top"/>
          </w:tcPr>
          <w:p>
            <w:pPr>
              <w:pStyle w:val="6"/>
              <w:spacing w:before="208" w:line="184" w:lineRule="auto"/>
              <w:ind w:left="12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8"/>
                <w:szCs w:val="28"/>
              </w:rPr>
              <w:t>18</w:t>
            </w:r>
          </w:p>
        </w:tc>
        <w:tc>
          <w:tcPr>
            <w:tcW w:w="7539" w:type="dxa"/>
            <w:gridSpan w:val="2"/>
            <w:vAlign w:val="top"/>
          </w:tcPr>
          <w:p>
            <w:pPr>
              <w:pStyle w:val="6"/>
              <w:spacing w:before="138" w:line="219" w:lineRule="auto"/>
              <w:ind w:left="10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高校教师教学发展与创新人才培养学术活动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9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29" w:type="dxa"/>
            <w:vAlign w:val="top"/>
          </w:tcPr>
          <w:p>
            <w:pPr>
              <w:pStyle w:val="6"/>
              <w:spacing w:before="218" w:line="184" w:lineRule="auto"/>
              <w:ind w:left="12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8"/>
                <w:szCs w:val="28"/>
              </w:rPr>
              <w:t>19</w:t>
            </w:r>
          </w:p>
        </w:tc>
        <w:tc>
          <w:tcPr>
            <w:tcW w:w="7539" w:type="dxa"/>
            <w:gridSpan w:val="2"/>
            <w:vAlign w:val="top"/>
          </w:tcPr>
          <w:p>
            <w:pPr>
              <w:pStyle w:val="6"/>
              <w:spacing w:before="150" w:line="219" w:lineRule="auto"/>
              <w:ind w:left="10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8"/>
                <w:szCs w:val="28"/>
              </w:rPr>
              <w:t>高校教务处长交流活动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9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39" w:type="dxa"/>
            <w:gridSpan w:val="2"/>
            <w:vAlign w:val="top"/>
          </w:tcPr>
          <w:p>
            <w:pPr>
              <w:pStyle w:val="6"/>
              <w:spacing w:before="138" w:line="219" w:lineRule="auto"/>
              <w:ind w:left="10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20</w:t>
            </w:r>
          </w:p>
        </w:tc>
        <w:tc>
          <w:tcPr>
            <w:tcW w:w="7529" w:type="dxa"/>
            <w:vAlign w:val="top"/>
          </w:tcPr>
          <w:p>
            <w:pPr>
              <w:pStyle w:val="6"/>
              <w:spacing w:before="138" w:line="219" w:lineRule="auto"/>
              <w:ind w:left="10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海峡两岸高等教育融合发展学术活动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9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39" w:type="dxa"/>
            <w:gridSpan w:val="2"/>
            <w:vAlign w:val="top"/>
          </w:tcPr>
          <w:p>
            <w:pPr>
              <w:pStyle w:val="6"/>
              <w:spacing w:before="138" w:line="219" w:lineRule="auto"/>
              <w:ind w:left="10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21</w:t>
            </w:r>
          </w:p>
        </w:tc>
        <w:tc>
          <w:tcPr>
            <w:tcW w:w="7529" w:type="dxa"/>
            <w:vAlign w:val="top"/>
          </w:tcPr>
          <w:p>
            <w:pPr>
              <w:pStyle w:val="6"/>
              <w:spacing w:before="138" w:line="219" w:lineRule="auto"/>
              <w:ind w:left="10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数字时代创新创业教育学术活动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39" w:type="dxa"/>
            <w:gridSpan w:val="2"/>
            <w:vAlign w:val="top"/>
          </w:tcPr>
          <w:p>
            <w:pPr>
              <w:pStyle w:val="6"/>
              <w:spacing w:before="138" w:line="219" w:lineRule="auto"/>
              <w:ind w:left="10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22</w:t>
            </w:r>
          </w:p>
        </w:tc>
        <w:tc>
          <w:tcPr>
            <w:tcW w:w="7529" w:type="dxa"/>
            <w:vAlign w:val="top"/>
          </w:tcPr>
          <w:p>
            <w:pPr>
              <w:pStyle w:val="6"/>
              <w:spacing w:before="138" w:line="219" w:lineRule="auto"/>
              <w:ind w:left="10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新时代高校平安校园建设学术活动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39" w:type="dxa"/>
            <w:gridSpan w:val="2"/>
            <w:vAlign w:val="top"/>
          </w:tcPr>
          <w:p>
            <w:pPr>
              <w:pStyle w:val="6"/>
              <w:spacing w:before="138" w:line="219" w:lineRule="auto"/>
              <w:ind w:left="10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23</w:t>
            </w:r>
          </w:p>
        </w:tc>
        <w:tc>
          <w:tcPr>
            <w:tcW w:w="7529" w:type="dxa"/>
            <w:vAlign w:val="top"/>
          </w:tcPr>
          <w:p>
            <w:pPr>
              <w:pStyle w:val="6"/>
              <w:spacing w:before="138" w:line="219" w:lineRule="auto"/>
              <w:ind w:left="10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全国秘书学专业建设与学术发展学术活动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9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39" w:type="dxa"/>
            <w:gridSpan w:val="2"/>
            <w:vAlign w:val="top"/>
          </w:tcPr>
          <w:p>
            <w:pPr>
              <w:pStyle w:val="6"/>
              <w:spacing w:before="138" w:line="219" w:lineRule="auto"/>
              <w:ind w:left="10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24</w:t>
            </w:r>
          </w:p>
        </w:tc>
        <w:tc>
          <w:tcPr>
            <w:tcW w:w="7529" w:type="dxa"/>
            <w:vAlign w:val="top"/>
          </w:tcPr>
          <w:p>
            <w:pPr>
              <w:pStyle w:val="6"/>
              <w:spacing w:before="138" w:line="219" w:lineRule="auto"/>
              <w:ind w:left="10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设计赋能乡村振兴创新教育学术活动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39" w:type="dxa"/>
            <w:gridSpan w:val="2"/>
            <w:vAlign w:val="top"/>
          </w:tcPr>
          <w:p>
            <w:pPr>
              <w:pStyle w:val="6"/>
              <w:spacing w:before="138" w:line="219" w:lineRule="auto"/>
              <w:ind w:left="10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25</w:t>
            </w:r>
          </w:p>
        </w:tc>
        <w:tc>
          <w:tcPr>
            <w:tcW w:w="7529" w:type="dxa"/>
            <w:vAlign w:val="top"/>
          </w:tcPr>
          <w:p>
            <w:pPr>
              <w:pStyle w:val="6"/>
              <w:spacing w:before="138" w:line="219" w:lineRule="auto"/>
              <w:ind w:left="10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高校心理健康创新发展学术活动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39" w:type="dxa"/>
            <w:gridSpan w:val="2"/>
            <w:vAlign w:val="top"/>
          </w:tcPr>
          <w:p>
            <w:pPr>
              <w:pStyle w:val="6"/>
              <w:spacing w:before="138" w:line="219" w:lineRule="auto"/>
              <w:ind w:left="10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26</w:t>
            </w:r>
          </w:p>
        </w:tc>
        <w:tc>
          <w:tcPr>
            <w:tcW w:w="7529" w:type="dxa"/>
            <w:vAlign w:val="top"/>
          </w:tcPr>
          <w:p>
            <w:pPr>
              <w:pStyle w:val="6"/>
              <w:spacing w:before="138" w:line="219" w:lineRule="auto"/>
              <w:ind w:left="10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新时代高校劳动教育高质量发展学术活动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39" w:type="dxa"/>
            <w:gridSpan w:val="2"/>
            <w:vAlign w:val="top"/>
          </w:tcPr>
          <w:p>
            <w:pPr>
              <w:pStyle w:val="6"/>
              <w:spacing w:before="138" w:line="219" w:lineRule="auto"/>
              <w:ind w:left="10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27</w:t>
            </w:r>
          </w:p>
        </w:tc>
        <w:tc>
          <w:tcPr>
            <w:tcW w:w="7529" w:type="dxa"/>
            <w:vAlign w:val="top"/>
          </w:tcPr>
          <w:p>
            <w:pPr>
              <w:pStyle w:val="6"/>
              <w:spacing w:before="138" w:line="219" w:lineRule="auto"/>
              <w:ind w:left="10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服务高等教育高质量发展系列报告活动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39" w:type="dxa"/>
            <w:gridSpan w:val="2"/>
            <w:vAlign w:val="top"/>
          </w:tcPr>
          <w:p>
            <w:pPr>
              <w:pStyle w:val="6"/>
              <w:spacing w:before="138" w:line="219" w:lineRule="auto"/>
              <w:ind w:left="10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28</w:t>
            </w:r>
          </w:p>
        </w:tc>
        <w:tc>
          <w:tcPr>
            <w:tcW w:w="7529" w:type="dxa"/>
            <w:vAlign w:val="top"/>
          </w:tcPr>
          <w:p>
            <w:pPr>
              <w:pStyle w:val="6"/>
              <w:spacing w:before="138" w:line="219" w:lineRule="auto"/>
              <w:ind w:left="10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AIGC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背景下数字艺术教育发展学术活动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9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39" w:type="dxa"/>
            <w:gridSpan w:val="2"/>
            <w:vAlign w:val="top"/>
          </w:tcPr>
          <w:p>
            <w:pPr>
              <w:pStyle w:val="6"/>
              <w:spacing w:before="138" w:line="219" w:lineRule="auto"/>
              <w:ind w:left="10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29</w:t>
            </w:r>
          </w:p>
        </w:tc>
        <w:tc>
          <w:tcPr>
            <w:tcW w:w="7529" w:type="dxa"/>
            <w:vAlign w:val="top"/>
          </w:tcPr>
          <w:p>
            <w:pPr>
              <w:pStyle w:val="6"/>
              <w:spacing w:before="138" w:line="219" w:lineRule="auto"/>
              <w:ind w:left="10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实验室规划与安全管理交流活动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9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068" w:type="dxa"/>
            <w:gridSpan w:val="3"/>
            <w:vAlign w:val="top"/>
          </w:tcPr>
          <w:p>
            <w:pPr>
              <w:pStyle w:val="6"/>
              <w:spacing w:before="128" w:line="219" w:lineRule="auto"/>
              <w:ind w:left="64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8"/>
                <w:szCs w:val="28"/>
              </w:rPr>
              <w:t>二、高校科技创新系列活动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9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39" w:type="dxa"/>
            <w:gridSpan w:val="2"/>
            <w:vAlign w:val="top"/>
          </w:tcPr>
          <w:p>
            <w:pPr>
              <w:pStyle w:val="6"/>
              <w:spacing w:before="138" w:line="219" w:lineRule="auto"/>
              <w:ind w:left="10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7529" w:type="dxa"/>
            <w:vAlign w:val="top"/>
          </w:tcPr>
          <w:p>
            <w:pPr>
              <w:pStyle w:val="6"/>
              <w:spacing w:before="138" w:line="219" w:lineRule="auto"/>
              <w:ind w:left="10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高等学校技术交易服务活动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39" w:type="dxa"/>
            <w:gridSpan w:val="2"/>
            <w:vAlign w:val="top"/>
          </w:tcPr>
          <w:p>
            <w:pPr>
              <w:pStyle w:val="6"/>
              <w:spacing w:before="138" w:line="219" w:lineRule="auto"/>
              <w:ind w:left="10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</w:t>
            </w:r>
          </w:p>
        </w:tc>
        <w:tc>
          <w:tcPr>
            <w:tcW w:w="7529" w:type="dxa"/>
            <w:vAlign w:val="top"/>
          </w:tcPr>
          <w:p>
            <w:pPr>
              <w:pStyle w:val="6"/>
              <w:spacing w:before="138" w:line="219" w:lineRule="auto"/>
              <w:ind w:left="101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科技赋能教育系列报告活动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068" w:type="dxa"/>
            <w:gridSpan w:val="3"/>
            <w:vAlign w:val="top"/>
          </w:tcPr>
          <w:p>
            <w:pPr>
              <w:pStyle w:val="6"/>
              <w:spacing w:before="132" w:line="219" w:lineRule="auto"/>
              <w:ind w:left="64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8"/>
                <w:szCs w:val="28"/>
              </w:rPr>
              <w:t>三、高等教育服务国家战略及地方发展系列活动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9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539" w:type="dxa"/>
            <w:gridSpan w:val="2"/>
            <w:vAlign w:val="top"/>
          </w:tcPr>
          <w:p>
            <w:pPr>
              <w:spacing w:line="244" w:lineRule="auto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</w:p>
          <w:p>
            <w:pPr>
              <w:pStyle w:val="6"/>
              <w:spacing w:before="91" w:line="184" w:lineRule="auto"/>
              <w:ind w:left="191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>1</w:t>
            </w:r>
          </w:p>
        </w:tc>
        <w:tc>
          <w:tcPr>
            <w:tcW w:w="7529" w:type="dxa"/>
            <w:vAlign w:val="top"/>
          </w:tcPr>
          <w:p>
            <w:pPr>
              <w:pStyle w:val="6"/>
              <w:spacing w:before="94" w:line="229" w:lineRule="auto"/>
              <w:ind w:left="162" w:right="169" w:hanging="30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>习近平总书记关于教育强国重要论述在福建的理论与实 践探索研讨交流活动(定向邀请)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9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539" w:type="dxa"/>
            <w:gridSpan w:val="2"/>
            <w:vAlign w:val="top"/>
          </w:tcPr>
          <w:p>
            <w:pPr>
              <w:pStyle w:val="6"/>
              <w:spacing w:before="219" w:line="183" w:lineRule="auto"/>
              <w:ind w:left="191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>2</w:t>
            </w:r>
          </w:p>
        </w:tc>
        <w:tc>
          <w:tcPr>
            <w:tcW w:w="7529" w:type="dxa"/>
            <w:vAlign w:val="top"/>
          </w:tcPr>
          <w:p>
            <w:pPr>
              <w:pStyle w:val="6"/>
              <w:spacing w:before="147" w:line="219" w:lineRule="auto"/>
              <w:ind w:left="162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>中国城市与高校发展学术活动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9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539" w:type="dxa"/>
            <w:gridSpan w:val="2"/>
            <w:vAlign w:val="top"/>
          </w:tcPr>
          <w:p>
            <w:pPr>
              <w:pStyle w:val="6"/>
              <w:spacing w:before="209" w:line="183" w:lineRule="auto"/>
              <w:ind w:left="191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>3</w:t>
            </w:r>
          </w:p>
        </w:tc>
        <w:tc>
          <w:tcPr>
            <w:tcW w:w="7529" w:type="dxa"/>
            <w:vAlign w:val="top"/>
          </w:tcPr>
          <w:p>
            <w:pPr>
              <w:pStyle w:val="6"/>
              <w:spacing w:before="137" w:line="219" w:lineRule="auto"/>
              <w:ind w:left="22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>“一带一路”国家教育学术活动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9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539" w:type="dxa"/>
            <w:gridSpan w:val="2"/>
            <w:vAlign w:val="top"/>
          </w:tcPr>
          <w:p>
            <w:pPr>
              <w:pStyle w:val="6"/>
              <w:spacing w:before="260" w:line="183" w:lineRule="auto"/>
              <w:ind w:left="191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>4</w:t>
            </w:r>
          </w:p>
        </w:tc>
        <w:tc>
          <w:tcPr>
            <w:tcW w:w="7529" w:type="dxa"/>
            <w:vAlign w:val="top"/>
          </w:tcPr>
          <w:p>
            <w:pPr>
              <w:pStyle w:val="6"/>
              <w:spacing w:before="186" w:line="219" w:lineRule="auto"/>
              <w:ind w:left="162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>台青之友沙龙活动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9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539" w:type="dxa"/>
            <w:gridSpan w:val="2"/>
            <w:vAlign w:val="top"/>
          </w:tcPr>
          <w:p>
            <w:pPr>
              <w:pStyle w:val="6"/>
              <w:spacing w:before="252" w:line="182" w:lineRule="auto"/>
              <w:ind w:left="191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>5</w:t>
            </w:r>
          </w:p>
        </w:tc>
        <w:tc>
          <w:tcPr>
            <w:tcW w:w="7529" w:type="dxa"/>
            <w:vAlign w:val="top"/>
          </w:tcPr>
          <w:p>
            <w:pPr>
              <w:pStyle w:val="6"/>
              <w:spacing w:before="178" w:line="219" w:lineRule="auto"/>
              <w:ind w:left="162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>聚焦区域创新合作学术活动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974" w:type="dxa"/>
            <w:vMerge w:val="continue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539" w:type="dxa"/>
            <w:gridSpan w:val="2"/>
            <w:vAlign w:val="top"/>
          </w:tcPr>
          <w:p>
            <w:pPr>
              <w:pStyle w:val="6"/>
              <w:spacing w:before="251" w:line="183" w:lineRule="auto"/>
              <w:ind w:left="191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>6</w:t>
            </w:r>
          </w:p>
        </w:tc>
        <w:tc>
          <w:tcPr>
            <w:tcW w:w="7529" w:type="dxa"/>
            <w:vAlign w:val="top"/>
          </w:tcPr>
          <w:p>
            <w:pPr>
              <w:pStyle w:val="6"/>
              <w:spacing w:before="179" w:line="219" w:lineRule="auto"/>
              <w:ind w:left="162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>凝聚侨力服务发展交流活动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74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91" w:line="249" w:lineRule="auto"/>
              <w:ind w:right="189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</w:p>
          <w:p>
            <w:pPr>
              <w:pStyle w:val="6"/>
              <w:spacing w:before="91" w:line="249" w:lineRule="auto"/>
              <w:ind w:right="189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>特色活动</w:t>
            </w:r>
          </w:p>
        </w:tc>
        <w:tc>
          <w:tcPr>
            <w:tcW w:w="8068" w:type="dxa"/>
            <w:gridSpan w:val="3"/>
            <w:vAlign w:val="top"/>
          </w:tcPr>
          <w:p>
            <w:pPr>
              <w:pStyle w:val="6"/>
              <w:spacing w:before="148" w:line="219" w:lineRule="auto"/>
              <w:ind w:left="60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>人才发展与招聘系列活动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7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8068" w:type="dxa"/>
            <w:gridSpan w:val="3"/>
            <w:vAlign w:val="top"/>
          </w:tcPr>
          <w:p>
            <w:pPr>
              <w:pStyle w:val="6"/>
              <w:spacing w:before="141" w:line="219" w:lineRule="auto"/>
              <w:ind w:left="60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>产教融合系列活动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7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8068" w:type="dxa"/>
            <w:gridSpan w:val="3"/>
            <w:vAlign w:val="top"/>
          </w:tcPr>
          <w:p>
            <w:pPr>
              <w:pStyle w:val="6"/>
              <w:spacing w:before="139" w:line="219" w:lineRule="auto"/>
              <w:ind w:left="60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>企业新产品、新技术、新成果发布会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97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8068" w:type="dxa"/>
            <w:gridSpan w:val="3"/>
            <w:vAlign w:val="top"/>
          </w:tcPr>
          <w:p>
            <w:pPr>
              <w:pStyle w:val="6"/>
              <w:spacing w:before="141" w:line="219" w:lineRule="auto"/>
              <w:ind w:left="60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>云逛展-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>C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  <w:t>位无限直播活动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mMjhkNmY1M2M5YTI4ZDM3OWMwNDQ5YzhhMDNlM2MifQ=="/>
  </w:docVars>
  <w:rsids>
    <w:rsidRoot w:val="00000000"/>
    <w:rsid w:val="04A42BF1"/>
    <w:rsid w:val="47A0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autoRedefine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2024-03-05T02:47:00Z</dcterms:created>
  <dc:creator>Administrator</dc:creator>
  <cp:lastModifiedBy>WPS_1645239194</cp:lastModifiedBy>
  <dcterms:modified xsi:type="dcterms:W3CDTF">2024-03-05T02:52:01Z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170F1AF63E2D4D6FADB34CE3FA809016_12</vt:lpwstr>
  </property>
</Properties>
</file>