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F8" w:rsidRDefault="006518F8" w:rsidP="006518F8">
      <w:pPr>
        <w:ind w:firstLineChars="1400" w:firstLine="2940"/>
      </w:pPr>
    </w:p>
    <w:p w:rsidR="006518F8" w:rsidRDefault="006518F8" w:rsidP="006518F8">
      <w:pPr>
        <w:ind w:firstLineChars="1400" w:firstLine="2940"/>
      </w:pPr>
    </w:p>
    <w:p w:rsidR="006518F8" w:rsidRDefault="006518F8" w:rsidP="006518F8">
      <w:pPr>
        <w:ind w:firstLineChars="1400" w:firstLine="2940"/>
      </w:pPr>
    </w:p>
    <w:p w:rsidR="006518F8" w:rsidRDefault="006518F8" w:rsidP="006518F8">
      <w:pPr>
        <w:ind w:firstLineChars="1400" w:firstLine="2940"/>
      </w:pPr>
    </w:p>
    <w:p w:rsidR="006518F8" w:rsidRDefault="006518F8" w:rsidP="006518F8">
      <w:pPr>
        <w:ind w:firstLineChars="1400" w:firstLine="2940"/>
      </w:pPr>
    </w:p>
    <w:p w:rsidR="006518F8" w:rsidRDefault="006518F8" w:rsidP="006518F8">
      <w:pPr>
        <w:ind w:firstLineChars="1400" w:firstLine="2940"/>
      </w:pPr>
    </w:p>
    <w:p w:rsidR="006518F8" w:rsidRDefault="006518F8" w:rsidP="006518F8">
      <w:pPr>
        <w:ind w:firstLineChars="1400" w:firstLine="2940"/>
      </w:pPr>
    </w:p>
    <w:p w:rsidR="006518F8" w:rsidRDefault="006518F8" w:rsidP="006518F8">
      <w:pPr>
        <w:ind w:firstLineChars="1100" w:firstLine="2310"/>
      </w:pPr>
    </w:p>
    <w:p w:rsidR="006518F8" w:rsidRDefault="006518F8" w:rsidP="006518F8">
      <w:pPr>
        <w:spacing w:line="400" w:lineRule="exact"/>
        <w:jc w:val="center"/>
        <w:rPr>
          <w:rFonts w:ascii="仿宋_GB2312" w:eastAsia="仿宋_GB2312"/>
          <w:b/>
          <w:color w:val="000000"/>
          <w:sz w:val="32"/>
          <w:szCs w:val="32"/>
        </w:rPr>
      </w:pPr>
    </w:p>
    <w:p w:rsidR="006518F8" w:rsidRDefault="006518F8" w:rsidP="006518F8">
      <w:pPr>
        <w:spacing w:line="400" w:lineRule="exact"/>
        <w:jc w:val="center"/>
        <w:rPr>
          <w:rFonts w:ascii="仿宋_GB2312" w:eastAsia="仿宋_GB2312"/>
          <w:b/>
          <w:color w:val="000000"/>
          <w:sz w:val="32"/>
          <w:szCs w:val="32"/>
        </w:rPr>
      </w:pPr>
    </w:p>
    <w:p w:rsidR="006518F8" w:rsidRDefault="006518F8" w:rsidP="006518F8">
      <w:pPr>
        <w:spacing w:line="400" w:lineRule="exact"/>
        <w:jc w:val="center"/>
        <w:rPr>
          <w:rFonts w:ascii="仿宋_GB2312" w:eastAsia="仿宋_GB2312"/>
          <w:b/>
          <w:color w:val="000000"/>
          <w:sz w:val="32"/>
          <w:szCs w:val="32"/>
        </w:rPr>
      </w:pPr>
    </w:p>
    <w:p w:rsidR="00665920" w:rsidRDefault="00665920" w:rsidP="006518F8">
      <w:pPr>
        <w:spacing w:line="400" w:lineRule="exact"/>
        <w:jc w:val="center"/>
        <w:rPr>
          <w:rFonts w:ascii="仿宋_GB2312" w:eastAsia="仿宋_GB2312"/>
          <w:b/>
          <w:color w:val="000000"/>
          <w:sz w:val="32"/>
          <w:szCs w:val="32"/>
        </w:rPr>
      </w:pPr>
    </w:p>
    <w:p w:rsidR="00665920" w:rsidRDefault="00665920" w:rsidP="006518F8">
      <w:pPr>
        <w:spacing w:line="400" w:lineRule="exact"/>
        <w:jc w:val="center"/>
        <w:rPr>
          <w:rFonts w:ascii="仿宋_GB2312" w:eastAsia="仿宋_GB2312"/>
          <w:b/>
          <w:color w:val="000000"/>
          <w:sz w:val="32"/>
          <w:szCs w:val="32"/>
        </w:rPr>
      </w:pPr>
    </w:p>
    <w:p w:rsidR="006518F8" w:rsidRPr="008A5D3E" w:rsidRDefault="006518F8" w:rsidP="006518F8">
      <w:pPr>
        <w:spacing w:line="400" w:lineRule="exact"/>
        <w:jc w:val="center"/>
        <w:rPr>
          <w:rFonts w:ascii="仿宋_GB2312" w:eastAsia="仿宋_GB2312"/>
          <w:b/>
          <w:color w:val="000000"/>
          <w:sz w:val="32"/>
          <w:szCs w:val="32"/>
        </w:rPr>
      </w:pPr>
      <w:r w:rsidRPr="008A5D3E">
        <w:rPr>
          <w:rFonts w:ascii="仿宋_GB2312" w:eastAsia="仿宋_GB2312" w:hint="eastAsia"/>
          <w:b/>
          <w:color w:val="000000"/>
          <w:sz w:val="32"/>
          <w:szCs w:val="32"/>
        </w:rPr>
        <w:t>湖院办发〔20</w:t>
      </w:r>
      <w:r w:rsidR="00CA0A42">
        <w:rPr>
          <w:rFonts w:ascii="仿宋_GB2312" w:eastAsia="仿宋_GB2312" w:hint="eastAsia"/>
          <w:b/>
          <w:color w:val="000000"/>
          <w:sz w:val="32"/>
          <w:szCs w:val="32"/>
        </w:rPr>
        <w:t>2</w:t>
      </w:r>
      <w:r w:rsidR="009E5A07">
        <w:rPr>
          <w:rFonts w:ascii="仿宋_GB2312" w:eastAsia="仿宋_GB2312" w:hint="eastAsia"/>
          <w:b/>
          <w:color w:val="000000"/>
          <w:sz w:val="32"/>
          <w:szCs w:val="32"/>
        </w:rPr>
        <w:t>1</w:t>
      </w:r>
      <w:r w:rsidRPr="008A5D3E">
        <w:rPr>
          <w:rFonts w:ascii="仿宋_GB2312" w:eastAsia="仿宋_GB2312" w:hint="eastAsia"/>
          <w:b/>
          <w:color w:val="000000"/>
          <w:sz w:val="32"/>
          <w:szCs w:val="32"/>
        </w:rPr>
        <w:t>〕</w:t>
      </w:r>
      <w:r w:rsidR="00036831">
        <w:rPr>
          <w:rFonts w:ascii="仿宋_GB2312" w:eastAsia="仿宋_GB2312" w:hint="eastAsia"/>
          <w:b/>
          <w:color w:val="000000"/>
          <w:sz w:val="32"/>
          <w:szCs w:val="32"/>
        </w:rPr>
        <w:t>9</w:t>
      </w:r>
      <w:r w:rsidRPr="008A5D3E">
        <w:rPr>
          <w:rFonts w:ascii="仿宋_GB2312" w:eastAsia="仿宋_GB2312" w:hint="eastAsia"/>
          <w:b/>
          <w:color w:val="000000"/>
          <w:sz w:val="32"/>
          <w:szCs w:val="32"/>
        </w:rPr>
        <w:t>号</w:t>
      </w:r>
    </w:p>
    <w:p w:rsidR="00FF5284" w:rsidRDefault="00FF5284" w:rsidP="006518F8">
      <w:pPr>
        <w:jc w:val="center"/>
        <w:rPr>
          <w:rFonts w:ascii="方正小标宋简体" w:eastAsia="方正小标宋简体"/>
          <w:b/>
          <w:bCs/>
          <w:sz w:val="44"/>
          <w:szCs w:val="44"/>
        </w:rPr>
      </w:pPr>
    </w:p>
    <w:p w:rsidR="00094670" w:rsidRDefault="00602FEB" w:rsidP="00094670">
      <w:pPr>
        <w:widowControl/>
        <w:spacing w:line="360" w:lineRule="auto"/>
        <w:jc w:val="center"/>
        <w:rPr>
          <w:rFonts w:ascii="方正小标宋简体" w:eastAsia="方正小标宋简体" w:hint="eastAsia"/>
          <w:b/>
          <w:bCs/>
          <w:sz w:val="44"/>
          <w:szCs w:val="44"/>
        </w:rPr>
      </w:pPr>
      <w:r w:rsidRPr="00602FEB">
        <w:rPr>
          <w:rFonts w:ascii="方正小标宋简体" w:eastAsia="方正小标宋简体" w:hint="eastAsia"/>
          <w:b/>
          <w:bCs/>
          <w:sz w:val="44"/>
          <w:szCs w:val="44"/>
        </w:rPr>
        <w:t>关于印发</w:t>
      </w:r>
      <w:proofErr w:type="gramStart"/>
      <w:r w:rsidRPr="00602FEB">
        <w:rPr>
          <w:rFonts w:ascii="方正小标宋简体" w:eastAsia="方正小标宋简体" w:hint="eastAsia"/>
          <w:b/>
          <w:bCs/>
          <w:sz w:val="44"/>
          <w:szCs w:val="44"/>
        </w:rPr>
        <w:t>《</w:t>
      </w:r>
      <w:proofErr w:type="gramEnd"/>
      <w:r w:rsidRPr="00602FEB">
        <w:rPr>
          <w:rFonts w:ascii="方正小标宋简体" w:eastAsia="方正小标宋简体" w:hint="eastAsia"/>
          <w:b/>
          <w:bCs/>
          <w:sz w:val="44"/>
          <w:szCs w:val="44"/>
        </w:rPr>
        <w:t>湖州学院本科</w:t>
      </w:r>
    </w:p>
    <w:p w:rsidR="00094670" w:rsidRDefault="00602FEB" w:rsidP="00094670">
      <w:pPr>
        <w:widowControl/>
        <w:spacing w:line="360" w:lineRule="auto"/>
        <w:jc w:val="center"/>
        <w:rPr>
          <w:rFonts w:ascii="方正小标宋简体" w:eastAsia="方正小标宋简体" w:hint="eastAsia"/>
          <w:b/>
          <w:bCs/>
          <w:sz w:val="44"/>
          <w:szCs w:val="44"/>
        </w:rPr>
      </w:pPr>
      <w:r w:rsidRPr="00602FEB">
        <w:rPr>
          <w:rFonts w:ascii="方正小标宋简体" w:eastAsia="方正小标宋简体" w:hint="eastAsia"/>
          <w:b/>
          <w:bCs/>
          <w:sz w:val="44"/>
          <w:szCs w:val="44"/>
        </w:rPr>
        <w:t>毕业论文（设计）工作管理办法</w:t>
      </w:r>
      <w:proofErr w:type="gramStart"/>
      <w:r w:rsidRPr="00602FEB">
        <w:rPr>
          <w:rFonts w:ascii="方正小标宋简体" w:eastAsia="方正小标宋简体" w:hint="eastAsia"/>
          <w:b/>
          <w:bCs/>
          <w:sz w:val="44"/>
          <w:szCs w:val="44"/>
        </w:rPr>
        <w:t>》</w:t>
      </w:r>
      <w:proofErr w:type="gramEnd"/>
      <w:r w:rsidRPr="00602FEB">
        <w:rPr>
          <w:rFonts w:ascii="方正小标宋简体" w:eastAsia="方正小标宋简体" w:hint="eastAsia"/>
          <w:b/>
          <w:bCs/>
          <w:sz w:val="44"/>
          <w:szCs w:val="44"/>
        </w:rPr>
        <w:t>的通知</w:t>
      </w:r>
    </w:p>
    <w:p w:rsidR="00AD6546" w:rsidRPr="00094670" w:rsidRDefault="00AD6546" w:rsidP="00094670">
      <w:pPr>
        <w:widowControl/>
        <w:spacing w:line="360" w:lineRule="auto"/>
        <w:rPr>
          <w:rFonts w:ascii="方正小标宋简体" w:eastAsia="方正小标宋简体"/>
          <w:b/>
          <w:bCs/>
          <w:sz w:val="44"/>
          <w:szCs w:val="44"/>
        </w:rPr>
      </w:pPr>
      <w:r w:rsidRPr="001D7C71">
        <w:rPr>
          <w:rFonts w:ascii="仿宋_GB2312" w:eastAsia="仿宋_GB2312" w:hAnsi="仿宋" w:cs="仿宋" w:hint="eastAsia"/>
          <w:bCs/>
          <w:kern w:val="0"/>
          <w:sz w:val="32"/>
          <w:szCs w:val="32"/>
          <w:shd w:val="clear" w:color="auto" w:fill="FFFFFF"/>
        </w:rPr>
        <w:t>各部门、二级学院：</w:t>
      </w:r>
    </w:p>
    <w:p w:rsidR="003865E7" w:rsidRDefault="00094670" w:rsidP="00094670">
      <w:pPr>
        <w:widowControl/>
        <w:spacing w:line="360" w:lineRule="auto"/>
        <w:ind w:firstLineChars="200" w:firstLine="640"/>
        <w:jc w:val="left"/>
        <w:rPr>
          <w:rFonts w:ascii="仿宋_GB2312" w:eastAsia="仿宋_GB2312" w:hAnsi="仿宋" w:cs="仿宋"/>
          <w:bCs/>
          <w:kern w:val="0"/>
          <w:sz w:val="32"/>
          <w:szCs w:val="32"/>
          <w:shd w:val="clear" w:color="auto" w:fill="FFFFFF"/>
        </w:rPr>
      </w:pPr>
      <w:r w:rsidRPr="00094670">
        <w:rPr>
          <w:rFonts w:ascii="仿宋_GB2312" w:eastAsia="仿宋_GB2312" w:hAnsi="仿宋" w:cs="仿宋" w:hint="eastAsia"/>
          <w:bCs/>
          <w:kern w:val="0"/>
          <w:sz w:val="32"/>
          <w:szCs w:val="32"/>
          <w:shd w:val="clear" w:color="auto" w:fill="FFFFFF"/>
        </w:rPr>
        <w:t>《湖州学院本科毕业论文（设计）工作管理办法》</w:t>
      </w:r>
      <w:r w:rsidR="00AD6546">
        <w:rPr>
          <w:rFonts w:ascii="仿宋_GB2312" w:eastAsia="仿宋_GB2312" w:hAnsi="仿宋" w:cs="仿宋" w:hint="eastAsia"/>
          <w:bCs/>
          <w:kern w:val="0"/>
          <w:sz w:val="32"/>
          <w:szCs w:val="32"/>
          <w:shd w:val="clear" w:color="auto" w:fill="FFFFFF"/>
        </w:rPr>
        <w:t>已经</w:t>
      </w:r>
      <w:r w:rsidR="00673351">
        <w:rPr>
          <w:rFonts w:ascii="仿宋_GB2312" w:eastAsia="仿宋_GB2312" w:hAnsi="仿宋" w:cs="仿宋" w:hint="eastAsia"/>
          <w:bCs/>
          <w:kern w:val="0"/>
          <w:sz w:val="32"/>
          <w:szCs w:val="32"/>
          <w:shd w:val="clear" w:color="auto" w:fill="FFFFFF"/>
        </w:rPr>
        <w:t>校</w:t>
      </w:r>
      <w:r w:rsidR="00AD6546">
        <w:rPr>
          <w:rFonts w:ascii="仿宋_GB2312" w:eastAsia="仿宋_GB2312" w:hAnsi="仿宋" w:cs="仿宋" w:hint="eastAsia"/>
          <w:bCs/>
          <w:kern w:val="0"/>
          <w:sz w:val="32"/>
          <w:szCs w:val="32"/>
          <w:shd w:val="clear" w:color="auto" w:fill="FFFFFF"/>
        </w:rPr>
        <w:t>长办公会议讨论通过，现予印发，请遵照执行。</w:t>
      </w:r>
    </w:p>
    <w:p w:rsidR="00AD6546" w:rsidRDefault="00AD6546" w:rsidP="006F3DC0">
      <w:pPr>
        <w:widowControl/>
        <w:spacing w:line="360" w:lineRule="auto"/>
        <w:ind w:firstLineChars="200" w:firstLine="640"/>
        <w:jc w:val="left"/>
        <w:rPr>
          <w:rFonts w:ascii="仿宋_GB2312" w:eastAsia="仿宋_GB2312" w:hAnsi="仿宋" w:cs="仿宋"/>
          <w:bCs/>
          <w:kern w:val="0"/>
          <w:sz w:val="32"/>
          <w:szCs w:val="32"/>
          <w:shd w:val="clear" w:color="auto" w:fill="FFFFFF"/>
        </w:rPr>
      </w:pPr>
    </w:p>
    <w:p w:rsidR="00AD6546" w:rsidRDefault="00AD6546" w:rsidP="00AD6546">
      <w:pPr>
        <w:widowControl/>
        <w:spacing w:line="440" w:lineRule="exact"/>
        <w:ind w:firstLineChars="200" w:firstLine="640"/>
        <w:jc w:val="left"/>
        <w:rPr>
          <w:rFonts w:ascii="仿宋_GB2312" w:eastAsia="仿宋_GB2312" w:hAnsi="仿宋" w:cs="仿宋"/>
          <w:bCs/>
          <w:kern w:val="0"/>
          <w:sz w:val="32"/>
          <w:szCs w:val="32"/>
          <w:shd w:val="clear" w:color="auto" w:fill="FFFFFF"/>
        </w:rPr>
      </w:pPr>
    </w:p>
    <w:p w:rsidR="00AD6546" w:rsidRDefault="00AD6546" w:rsidP="00AD6546">
      <w:pPr>
        <w:widowControl/>
        <w:spacing w:line="440" w:lineRule="exact"/>
        <w:ind w:firstLineChars="200" w:firstLine="640"/>
        <w:jc w:val="left"/>
        <w:rPr>
          <w:rFonts w:ascii="仿宋_GB2312" w:eastAsia="仿宋_GB2312" w:hAnsi="仿宋" w:cs="仿宋"/>
          <w:bCs/>
          <w:kern w:val="0"/>
          <w:sz w:val="32"/>
          <w:szCs w:val="32"/>
          <w:shd w:val="clear" w:color="auto" w:fill="FFFFFF"/>
        </w:rPr>
      </w:pPr>
    </w:p>
    <w:p w:rsidR="00AD6546" w:rsidRDefault="00AD6546" w:rsidP="00AD6546">
      <w:pPr>
        <w:widowControl/>
        <w:spacing w:line="440" w:lineRule="exact"/>
        <w:ind w:firstLineChars="200" w:firstLine="640"/>
        <w:jc w:val="left"/>
        <w:rPr>
          <w:rFonts w:ascii="仿宋_GB2312" w:eastAsia="仿宋_GB2312" w:hAnsi="仿宋" w:cs="仿宋"/>
          <w:bCs/>
          <w:kern w:val="0"/>
          <w:sz w:val="32"/>
          <w:szCs w:val="32"/>
          <w:shd w:val="clear" w:color="auto" w:fill="FFFFFF"/>
        </w:rPr>
      </w:pPr>
    </w:p>
    <w:p w:rsidR="00AD6546" w:rsidRPr="00DB5EA6" w:rsidRDefault="00AD6546" w:rsidP="00673351">
      <w:pPr>
        <w:ind w:right="1280" w:firstLineChars="1600" w:firstLine="5120"/>
        <w:rPr>
          <w:rFonts w:ascii="仿宋_GB2312" w:eastAsia="仿宋_GB2312"/>
          <w:color w:val="000000"/>
          <w:sz w:val="32"/>
          <w:szCs w:val="32"/>
        </w:rPr>
      </w:pPr>
      <w:r w:rsidRPr="00DB5EA6">
        <w:rPr>
          <w:rFonts w:ascii="仿宋_GB2312" w:eastAsia="仿宋_GB2312" w:hint="eastAsia"/>
          <w:color w:val="000000"/>
          <w:sz w:val="32"/>
          <w:szCs w:val="32"/>
        </w:rPr>
        <w:t>湖</w:t>
      </w:r>
      <w:r w:rsidR="00673351">
        <w:rPr>
          <w:rFonts w:ascii="仿宋_GB2312" w:eastAsia="仿宋_GB2312" w:hint="eastAsia"/>
          <w:color w:val="000000"/>
          <w:sz w:val="32"/>
          <w:szCs w:val="32"/>
        </w:rPr>
        <w:t xml:space="preserve"> </w:t>
      </w:r>
      <w:r w:rsidRPr="00DB5EA6">
        <w:rPr>
          <w:rFonts w:ascii="仿宋_GB2312" w:eastAsia="仿宋_GB2312" w:hint="eastAsia"/>
          <w:color w:val="000000"/>
          <w:sz w:val="32"/>
          <w:szCs w:val="32"/>
        </w:rPr>
        <w:t>州</w:t>
      </w:r>
      <w:r w:rsidR="00673351">
        <w:rPr>
          <w:rFonts w:ascii="仿宋_GB2312" w:eastAsia="仿宋_GB2312" w:hint="eastAsia"/>
          <w:color w:val="000000"/>
          <w:sz w:val="32"/>
          <w:szCs w:val="32"/>
        </w:rPr>
        <w:t xml:space="preserve"> </w:t>
      </w:r>
      <w:r w:rsidRPr="00DB5EA6">
        <w:rPr>
          <w:rFonts w:ascii="仿宋_GB2312" w:eastAsia="仿宋_GB2312" w:hint="eastAsia"/>
          <w:color w:val="000000"/>
          <w:sz w:val="32"/>
          <w:szCs w:val="32"/>
        </w:rPr>
        <w:t>学</w:t>
      </w:r>
      <w:r w:rsidR="00673351">
        <w:rPr>
          <w:rFonts w:ascii="仿宋_GB2312" w:eastAsia="仿宋_GB2312" w:hint="eastAsia"/>
          <w:color w:val="000000"/>
          <w:sz w:val="32"/>
          <w:szCs w:val="32"/>
        </w:rPr>
        <w:t xml:space="preserve"> </w:t>
      </w:r>
      <w:r w:rsidRPr="00DB5EA6">
        <w:rPr>
          <w:rFonts w:ascii="仿宋_GB2312" w:eastAsia="仿宋_GB2312" w:hint="eastAsia"/>
          <w:color w:val="000000"/>
          <w:sz w:val="32"/>
          <w:szCs w:val="32"/>
        </w:rPr>
        <w:t>院</w:t>
      </w:r>
    </w:p>
    <w:p w:rsidR="00AD6546" w:rsidRPr="00DB5EA6" w:rsidRDefault="00AD6546" w:rsidP="00673351">
      <w:pPr>
        <w:ind w:firstLineChars="1600" w:firstLine="5120"/>
        <w:jc w:val="left"/>
        <w:rPr>
          <w:rFonts w:ascii="仿宋_GB2312" w:eastAsia="仿宋_GB2312"/>
          <w:color w:val="000000"/>
          <w:sz w:val="32"/>
          <w:szCs w:val="32"/>
        </w:rPr>
      </w:pPr>
      <w:r w:rsidRPr="00DB5EA6">
        <w:rPr>
          <w:rFonts w:ascii="仿宋_GB2312" w:eastAsia="仿宋_GB2312" w:hint="eastAsia"/>
          <w:color w:val="000000"/>
          <w:sz w:val="32"/>
          <w:szCs w:val="32"/>
        </w:rPr>
        <w:t>2021年</w:t>
      </w:r>
      <w:r w:rsidR="004B269E">
        <w:rPr>
          <w:rFonts w:ascii="仿宋_GB2312" w:eastAsia="仿宋_GB2312" w:hint="eastAsia"/>
          <w:color w:val="000000"/>
          <w:sz w:val="32"/>
          <w:szCs w:val="32"/>
        </w:rPr>
        <w:t>7</w:t>
      </w:r>
      <w:r w:rsidRPr="00DB5EA6">
        <w:rPr>
          <w:rFonts w:ascii="仿宋_GB2312" w:eastAsia="仿宋_GB2312" w:hint="eastAsia"/>
          <w:color w:val="000000"/>
          <w:sz w:val="32"/>
          <w:szCs w:val="32"/>
        </w:rPr>
        <w:t>月</w:t>
      </w:r>
      <w:r w:rsidR="004B269E">
        <w:rPr>
          <w:rFonts w:ascii="仿宋_GB2312" w:eastAsia="仿宋_GB2312" w:hint="eastAsia"/>
          <w:color w:val="000000"/>
          <w:sz w:val="32"/>
          <w:szCs w:val="32"/>
        </w:rPr>
        <w:t>24</w:t>
      </w:r>
      <w:r w:rsidRPr="00DB5EA6">
        <w:rPr>
          <w:rFonts w:ascii="仿宋_GB2312" w:eastAsia="仿宋_GB2312" w:hint="eastAsia"/>
          <w:color w:val="000000"/>
          <w:sz w:val="32"/>
          <w:szCs w:val="32"/>
        </w:rPr>
        <w:t>日</w:t>
      </w:r>
    </w:p>
    <w:p w:rsidR="003865E7" w:rsidRDefault="003865E7" w:rsidP="00AD6546">
      <w:pPr>
        <w:widowControl/>
        <w:spacing w:line="440" w:lineRule="exact"/>
        <w:jc w:val="left"/>
        <w:rPr>
          <w:rFonts w:ascii="仿宋_GB2312" w:eastAsia="仿宋_GB2312" w:hAnsi="仿宋" w:cs="仿宋"/>
          <w:bCs/>
          <w:kern w:val="0"/>
          <w:sz w:val="32"/>
          <w:szCs w:val="32"/>
          <w:shd w:val="clear" w:color="auto" w:fill="FFFFFF"/>
        </w:rPr>
      </w:pPr>
    </w:p>
    <w:p w:rsidR="006F3DC0" w:rsidRDefault="006F3DC0" w:rsidP="00AD6546">
      <w:pPr>
        <w:widowControl/>
        <w:spacing w:line="440" w:lineRule="exact"/>
        <w:jc w:val="left"/>
        <w:rPr>
          <w:rFonts w:ascii="仿宋_GB2312" w:eastAsia="仿宋_GB2312" w:hAnsi="仿宋" w:cs="仿宋"/>
          <w:bCs/>
          <w:kern w:val="0"/>
          <w:sz w:val="32"/>
          <w:szCs w:val="32"/>
          <w:shd w:val="clear" w:color="auto" w:fill="FFFFFF"/>
        </w:rPr>
      </w:pPr>
    </w:p>
    <w:p w:rsidR="006F3DC0" w:rsidRPr="00AD6546" w:rsidRDefault="006F3DC0" w:rsidP="00AD6546">
      <w:pPr>
        <w:widowControl/>
        <w:spacing w:line="440" w:lineRule="exact"/>
        <w:jc w:val="left"/>
        <w:rPr>
          <w:rFonts w:ascii="仿宋_GB2312" w:eastAsia="仿宋_GB2312" w:hAnsi="仿宋" w:cs="仿宋"/>
          <w:bCs/>
          <w:kern w:val="0"/>
          <w:sz w:val="32"/>
          <w:szCs w:val="32"/>
          <w:shd w:val="clear" w:color="auto" w:fill="FFFFFF"/>
        </w:rPr>
      </w:pPr>
    </w:p>
    <w:p w:rsidR="00A077BB" w:rsidRPr="00A077BB" w:rsidRDefault="00A077BB" w:rsidP="00A077BB">
      <w:pPr>
        <w:jc w:val="center"/>
        <w:rPr>
          <w:rFonts w:ascii="方正小标宋简体" w:eastAsia="方正小标宋简体"/>
          <w:sz w:val="44"/>
          <w:szCs w:val="44"/>
        </w:rPr>
      </w:pPr>
      <w:r w:rsidRPr="00A077BB">
        <w:rPr>
          <w:rFonts w:ascii="方正小标宋简体" w:eastAsia="方正小标宋简体" w:hint="eastAsia"/>
          <w:sz w:val="44"/>
          <w:szCs w:val="44"/>
        </w:rPr>
        <w:lastRenderedPageBreak/>
        <w:t>湖州学院</w:t>
      </w:r>
    </w:p>
    <w:p w:rsidR="00A077BB" w:rsidRPr="00A077BB" w:rsidRDefault="00A077BB" w:rsidP="00A077BB">
      <w:pPr>
        <w:jc w:val="center"/>
        <w:rPr>
          <w:rFonts w:ascii="方正小标宋简体" w:eastAsia="方正小标宋简体"/>
          <w:sz w:val="44"/>
          <w:szCs w:val="44"/>
        </w:rPr>
      </w:pPr>
      <w:r w:rsidRPr="00A077BB">
        <w:rPr>
          <w:rFonts w:ascii="方正小标宋简体" w:eastAsia="方正小标宋简体" w:hint="eastAsia"/>
          <w:sz w:val="44"/>
          <w:szCs w:val="44"/>
        </w:rPr>
        <w:t>本科毕业论文（设计）工作管理办法</w:t>
      </w:r>
    </w:p>
    <w:p w:rsidR="00A077BB" w:rsidRPr="00A077BB" w:rsidRDefault="00A077BB" w:rsidP="00A077BB">
      <w:pPr>
        <w:widowControl/>
        <w:spacing w:line="560" w:lineRule="exact"/>
        <w:jc w:val="center"/>
        <w:rPr>
          <w:rFonts w:ascii="黑体" w:eastAsia="黑体" w:hAnsi="黑体"/>
          <w:kern w:val="0"/>
          <w:sz w:val="32"/>
          <w:szCs w:val="32"/>
        </w:rPr>
      </w:pPr>
    </w:p>
    <w:p w:rsidR="00A077BB" w:rsidRPr="00A077BB" w:rsidRDefault="00A077BB" w:rsidP="00A077BB">
      <w:pPr>
        <w:widowControl/>
        <w:spacing w:line="560" w:lineRule="exact"/>
        <w:jc w:val="center"/>
        <w:rPr>
          <w:rFonts w:ascii="黑体" w:eastAsia="黑体" w:hAnsi="黑体"/>
          <w:kern w:val="0"/>
          <w:sz w:val="32"/>
          <w:szCs w:val="32"/>
        </w:rPr>
      </w:pPr>
      <w:r w:rsidRPr="00A077BB">
        <w:rPr>
          <w:rFonts w:ascii="黑体" w:eastAsia="黑体" w:hAnsi="黑体" w:hint="eastAsia"/>
          <w:kern w:val="0"/>
          <w:sz w:val="32"/>
          <w:szCs w:val="32"/>
        </w:rPr>
        <w:t>第一章  总  则</w:t>
      </w:r>
    </w:p>
    <w:p w:rsidR="00A077BB" w:rsidRPr="00A077BB" w:rsidRDefault="00A077BB" w:rsidP="00A077BB">
      <w:pPr>
        <w:widowControl/>
        <w:spacing w:before="52" w:line="560" w:lineRule="exact"/>
        <w:ind w:firstLineChars="200" w:firstLine="643"/>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第一条</w:t>
      </w:r>
      <w:r w:rsidRPr="00A077BB">
        <w:rPr>
          <w:rFonts w:ascii="仿宋_GB2312" w:eastAsia="仿宋_GB2312" w:hAnsi="-webkit-standard"/>
          <w:kern w:val="0"/>
          <w:sz w:val="32"/>
          <w:szCs w:val="32"/>
        </w:rPr>
        <w:t> </w:t>
      </w:r>
      <w:r w:rsidRPr="00A077BB">
        <w:rPr>
          <w:rFonts w:ascii="仿宋_GB2312" w:eastAsia="仿宋_GB2312" w:hAnsi="-webkit-standard" w:hint="eastAsia"/>
          <w:kern w:val="0"/>
          <w:sz w:val="32"/>
          <w:szCs w:val="32"/>
        </w:rPr>
        <w:t xml:space="preserve"> 按照国务院学位委员会《学士学位授权与授予管理办法》（学位〔2019〕20号）、教育部《关于深化本科教育教学改革全面提高人才培养质量的意见》（</w:t>
      </w:r>
      <w:proofErr w:type="gramStart"/>
      <w:r w:rsidRPr="00A077BB">
        <w:rPr>
          <w:rFonts w:ascii="仿宋_GB2312" w:eastAsia="仿宋_GB2312" w:hAnsi="-webkit-standard" w:hint="eastAsia"/>
          <w:kern w:val="0"/>
          <w:sz w:val="32"/>
          <w:szCs w:val="32"/>
        </w:rPr>
        <w:t>教高〔2019〕</w:t>
      </w:r>
      <w:proofErr w:type="gramEnd"/>
      <w:r w:rsidRPr="00A077BB">
        <w:rPr>
          <w:rFonts w:ascii="仿宋_GB2312" w:eastAsia="仿宋_GB2312" w:hAnsi="-webkit-standard" w:hint="eastAsia"/>
          <w:kern w:val="0"/>
          <w:sz w:val="32"/>
          <w:szCs w:val="32"/>
        </w:rPr>
        <w:t>6号）和《普通高等学校本科专业类教学质量国家标准》等文件精神，为落实本科毕业论文（设计）要求，提高本科人才培养质量，特制定本办法。</w:t>
      </w:r>
    </w:p>
    <w:p w:rsidR="00A077BB" w:rsidRPr="00A077BB" w:rsidRDefault="00A077BB" w:rsidP="00A077BB">
      <w:pPr>
        <w:widowControl/>
        <w:spacing w:before="52" w:line="560" w:lineRule="exact"/>
        <w:ind w:firstLineChars="200" w:firstLine="643"/>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第二条</w:t>
      </w:r>
      <w:r w:rsidRPr="00A077BB">
        <w:rPr>
          <w:rFonts w:ascii="仿宋_GB2312" w:eastAsia="仿宋_GB2312" w:hAnsi="-webkit-standard" w:hint="eastAsia"/>
          <w:kern w:val="0"/>
          <w:sz w:val="32"/>
          <w:szCs w:val="32"/>
        </w:rPr>
        <w:t xml:space="preserve">  本科毕业论文（设计）（以下简称本科毕业论文）是学生本科阶段的综合学业成果，是综合考核学生掌握和运用所学基本理论、知识、技能，分析、解决实际问题能力的重要环节。通过本科毕业论文，旨在培养学生综合运用所学知识和技能，开展独立分析和解决问题的能力；培养学生撰写科技论文和技术报告，正确运用国家标准和技术语言阐述理论和技术问题的能力；培养学生收集加工各种信息与获取新知识的能力；培养学生的创新精神、实践能力与创业精神，包括实事求是、虚心好学、刻苦钻研、开拓进取的优良作风与科学精神。</w:t>
      </w:r>
    </w:p>
    <w:p w:rsidR="00A077BB" w:rsidRPr="00A077BB" w:rsidRDefault="00A077BB" w:rsidP="00A077BB">
      <w:pPr>
        <w:widowControl/>
        <w:spacing w:line="560" w:lineRule="exact"/>
        <w:ind w:firstLineChars="200" w:firstLine="643"/>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 xml:space="preserve">第三条  </w:t>
      </w:r>
      <w:r w:rsidRPr="00A077BB">
        <w:rPr>
          <w:rFonts w:ascii="仿宋_GB2312" w:eastAsia="仿宋_GB2312" w:hAnsi="-webkit-standard" w:hint="eastAsia"/>
          <w:kern w:val="0"/>
          <w:sz w:val="32"/>
          <w:szCs w:val="32"/>
        </w:rPr>
        <w:t>二级学院根据各学科(或专业)本科毕业论文特点，对不同类型本科毕业论文的教学基本要求应各有侧重。理科、工科、医学类本科毕业论文应按设计类、工艺类、科研类等制定详细的教学要求，文科类本科毕业论文应结合专</w:t>
      </w:r>
      <w:r w:rsidRPr="00A077BB">
        <w:rPr>
          <w:rFonts w:ascii="仿宋_GB2312" w:eastAsia="仿宋_GB2312" w:hAnsi="-webkit-standard" w:hint="eastAsia"/>
          <w:kern w:val="0"/>
          <w:sz w:val="32"/>
          <w:szCs w:val="32"/>
        </w:rPr>
        <w:lastRenderedPageBreak/>
        <w:t>业培养目标及学生毕业后工作需要提出相应的综合实践训练要求。二级学院</w:t>
      </w:r>
      <w:r w:rsidRPr="00A077BB">
        <w:rPr>
          <w:rFonts w:ascii="仿宋_GB2312" w:eastAsia="仿宋_GB2312" w:hAnsi="-webkit-standard" w:hint="eastAsia"/>
          <w:spacing w:val="8"/>
          <w:kern w:val="0"/>
          <w:sz w:val="32"/>
          <w:szCs w:val="32"/>
        </w:rPr>
        <w:t>制定的各专业</w:t>
      </w:r>
      <w:r w:rsidRPr="00A077BB">
        <w:rPr>
          <w:rFonts w:ascii="仿宋_GB2312" w:eastAsia="仿宋_GB2312" w:hAnsi="-webkit-standard" w:hint="eastAsia"/>
          <w:kern w:val="0"/>
          <w:sz w:val="32"/>
          <w:szCs w:val="32"/>
        </w:rPr>
        <w:t>本科毕业论文</w:t>
      </w:r>
      <w:r w:rsidRPr="00A077BB">
        <w:rPr>
          <w:rFonts w:ascii="仿宋_GB2312" w:eastAsia="仿宋_GB2312" w:hAnsi="-webkit-standard" w:hint="eastAsia"/>
          <w:spacing w:val="8"/>
          <w:kern w:val="0"/>
          <w:sz w:val="32"/>
          <w:szCs w:val="32"/>
        </w:rPr>
        <w:t>的教学基本要求，须报教务处备案</w:t>
      </w:r>
      <w:r w:rsidRPr="00A077BB">
        <w:rPr>
          <w:rFonts w:ascii="仿宋_GB2312" w:eastAsia="仿宋_GB2312" w:hAnsi="-webkit-standard" w:hint="eastAsia"/>
          <w:kern w:val="0"/>
          <w:sz w:val="32"/>
          <w:szCs w:val="32"/>
        </w:rPr>
        <w:t>。</w:t>
      </w:r>
    </w:p>
    <w:p w:rsidR="00A077BB" w:rsidRPr="00A077BB" w:rsidRDefault="00A077BB" w:rsidP="00A077BB">
      <w:pPr>
        <w:widowControl/>
        <w:spacing w:line="640" w:lineRule="exact"/>
        <w:jc w:val="center"/>
        <w:rPr>
          <w:rFonts w:ascii="黑体" w:eastAsia="黑体" w:hAnsi="黑体"/>
          <w:kern w:val="0"/>
          <w:sz w:val="32"/>
          <w:szCs w:val="32"/>
        </w:rPr>
      </w:pPr>
      <w:r w:rsidRPr="00A077BB">
        <w:rPr>
          <w:rFonts w:ascii="黑体" w:eastAsia="黑体" w:hAnsi="黑体" w:hint="eastAsia"/>
          <w:kern w:val="0"/>
          <w:sz w:val="32"/>
          <w:szCs w:val="32"/>
        </w:rPr>
        <w:t>第二章  组织与领导</w:t>
      </w:r>
    </w:p>
    <w:p w:rsidR="00A077BB" w:rsidRPr="00A077BB" w:rsidRDefault="00A077BB" w:rsidP="00A077BB">
      <w:pPr>
        <w:widowControl/>
        <w:spacing w:line="580" w:lineRule="exact"/>
        <w:ind w:firstLineChars="200" w:firstLine="643"/>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 xml:space="preserve">第四条  </w:t>
      </w:r>
      <w:r w:rsidRPr="00A077BB">
        <w:rPr>
          <w:rFonts w:ascii="仿宋_GB2312" w:eastAsia="仿宋_GB2312" w:hAnsi="-webkit-standard" w:hint="eastAsia"/>
          <w:kern w:val="0"/>
          <w:sz w:val="32"/>
          <w:szCs w:val="32"/>
        </w:rPr>
        <w:t>成立</w:t>
      </w:r>
      <w:r w:rsidRPr="00A077BB">
        <w:rPr>
          <w:rFonts w:ascii="仿宋_GB2312" w:eastAsia="仿宋_GB2312" w:hAnsi="-webkit-standard" w:hint="eastAsia"/>
          <w:bCs/>
          <w:kern w:val="0"/>
          <w:sz w:val="32"/>
          <w:szCs w:val="32"/>
        </w:rPr>
        <w:t>学</w:t>
      </w:r>
      <w:r w:rsidRPr="00A077BB">
        <w:rPr>
          <w:rFonts w:ascii="仿宋_GB2312" w:eastAsia="仿宋_GB2312" w:hAnsi="-webkit-standard" w:hint="eastAsia"/>
          <w:kern w:val="0"/>
          <w:sz w:val="32"/>
          <w:szCs w:val="32"/>
        </w:rPr>
        <w:t>校本科毕业论文（设计）工作领导小组、二级学院本科毕业论文（设计）工作小组，加强对本科毕业论文工作的领导和管理。</w:t>
      </w:r>
    </w:p>
    <w:p w:rsidR="00A077BB" w:rsidRPr="00A077BB" w:rsidRDefault="00A077BB" w:rsidP="00A077BB">
      <w:pPr>
        <w:widowControl/>
        <w:spacing w:line="580" w:lineRule="exact"/>
        <w:ind w:firstLineChars="200" w:firstLine="643"/>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 xml:space="preserve">第五条 </w:t>
      </w:r>
      <w:r w:rsidRPr="00A077BB">
        <w:rPr>
          <w:rFonts w:ascii="仿宋_GB2312" w:eastAsia="仿宋_GB2312" w:hAnsi="-webkit-standard" w:hint="eastAsia"/>
          <w:bCs/>
          <w:kern w:val="0"/>
          <w:sz w:val="32"/>
          <w:szCs w:val="32"/>
        </w:rPr>
        <w:t xml:space="preserve"> 学</w:t>
      </w:r>
      <w:r w:rsidRPr="00A077BB">
        <w:rPr>
          <w:rFonts w:ascii="仿宋_GB2312" w:eastAsia="仿宋_GB2312" w:hAnsi="-webkit-standard" w:hint="eastAsia"/>
          <w:kern w:val="0"/>
          <w:sz w:val="32"/>
          <w:szCs w:val="32"/>
        </w:rPr>
        <w:t xml:space="preserve">校本科毕业论文（设计）工作领导小组由分管教学的校领导、教务处、二级学院相关负责人组成，主要任务是统筹协调全校本科毕业论文工作，组织开展对二级学院本科毕业论文工作的检测和评估。 </w:t>
      </w:r>
    </w:p>
    <w:p w:rsidR="00A077BB" w:rsidRPr="00A077BB" w:rsidRDefault="00A077BB" w:rsidP="00A077BB">
      <w:pPr>
        <w:widowControl/>
        <w:spacing w:line="580" w:lineRule="exact"/>
        <w:ind w:firstLineChars="200" w:firstLine="643"/>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 xml:space="preserve">第六条  </w:t>
      </w:r>
      <w:r w:rsidRPr="00A077BB">
        <w:rPr>
          <w:rFonts w:ascii="仿宋_GB2312" w:eastAsia="仿宋_GB2312" w:hAnsi="-webkit-standard" w:hint="eastAsia"/>
          <w:kern w:val="0"/>
          <w:sz w:val="32"/>
          <w:szCs w:val="32"/>
        </w:rPr>
        <w:t>二级学院本科毕业论文（设计）工作小组由二级学院相关负责人、专业负责人（教研室主任）、教学秘书等组成。主要任务是根据上级政策文件和学校相关要求，结合专业特点，制定二级学院本科毕业论文工作实施细则，报教务处审核、备案；组织和实施二级学院本科毕业论文工作，组建专业答辩委员会，开展答辩。</w:t>
      </w:r>
    </w:p>
    <w:p w:rsidR="00A077BB" w:rsidRPr="00A077BB" w:rsidRDefault="00A077BB" w:rsidP="00A077BB">
      <w:pPr>
        <w:widowControl/>
        <w:spacing w:line="640" w:lineRule="exact"/>
        <w:jc w:val="center"/>
        <w:rPr>
          <w:rFonts w:ascii="黑体" w:eastAsia="黑体" w:hAnsi="黑体"/>
          <w:kern w:val="0"/>
          <w:sz w:val="32"/>
          <w:szCs w:val="32"/>
        </w:rPr>
      </w:pPr>
      <w:r w:rsidRPr="00A077BB">
        <w:rPr>
          <w:rFonts w:ascii="黑体" w:eastAsia="黑体" w:hAnsi="黑体" w:hint="eastAsia"/>
          <w:kern w:val="0"/>
          <w:sz w:val="32"/>
          <w:szCs w:val="32"/>
        </w:rPr>
        <w:t>第三章  过程管理与基本规范</w:t>
      </w:r>
    </w:p>
    <w:p w:rsidR="00A077BB" w:rsidRPr="00A077BB" w:rsidRDefault="00A077BB" w:rsidP="00A077BB">
      <w:pPr>
        <w:widowControl/>
        <w:spacing w:line="580" w:lineRule="exact"/>
        <w:ind w:firstLineChars="200" w:firstLine="643"/>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第七条</w:t>
      </w:r>
      <w:r w:rsidRPr="00A077BB">
        <w:rPr>
          <w:rFonts w:ascii="仿宋_GB2312" w:eastAsia="仿宋_GB2312" w:hAnsi="-webkit-standard" w:hint="eastAsia"/>
          <w:kern w:val="0"/>
          <w:sz w:val="32"/>
          <w:szCs w:val="32"/>
        </w:rPr>
        <w:t xml:space="preserve">  本科毕业论文一般经过选题、开题、收集资料、调研、实验、撰写论文、学术诚信检测、答辩、成绩评定等过程。</w:t>
      </w:r>
    </w:p>
    <w:p w:rsidR="00A077BB" w:rsidRPr="00A077BB" w:rsidRDefault="00A077BB" w:rsidP="00A077BB">
      <w:pPr>
        <w:widowControl/>
        <w:spacing w:line="580" w:lineRule="exact"/>
        <w:ind w:firstLineChars="200" w:firstLine="643"/>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第八条</w:t>
      </w:r>
      <w:r w:rsidRPr="00A077BB">
        <w:rPr>
          <w:rFonts w:ascii="仿宋_GB2312" w:eastAsia="仿宋_GB2312" w:hAnsi="-webkit-standard" w:hint="eastAsia"/>
          <w:kern w:val="0"/>
          <w:sz w:val="32"/>
          <w:szCs w:val="32"/>
        </w:rPr>
        <w:t xml:space="preserve">  本科毕业论文选题环节管理规范。</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（一）选题应从专业培养目标出发，满足教学基本要求，能够反映国家经济建设、科技进步和社会发展中的实际问题，</w:t>
      </w:r>
      <w:r w:rsidRPr="00A077BB">
        <w:rPr>
          <w:rFonts w:ascii="仿宋_GB2312" w:eastAsia="仿宋_GB2312" w:hAnsi="-webkit-standard" w:hint="eastAsia"/>
          <w:kern w:val="0"/>
          <w:sz w:val="32"/>
          <w:szCs w:val="32"/>
        </w:rPr>
        <w:lastRenderedPageBreak/>
        <w:t>有一定的学术水平并且难度适宜，适应学生的专业要求和实际能力，能够在规定的期限内独立完成。应用型专业要按应用型培养目标出发，在实验、实习、工程实践和社会调查等社会实践中完成的比例不低于50%。</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二）选题每生一题，实行教师指导性命题与学生自由选题、独立命题相结合，鼓励学生结合创新创业训练项目的课题自主命题。由指导教师填写本科毕业论文任务书，提出明确的要求，按照本科毕业论文的各个环节（文献检索与阅读、方案论证与设计、实验与仿真、绘图、撰写报告等）拟订工作计划。</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三）本科毕业论文任务书必须通过二级学院专业负责人审定，二级学院负责人批准后方可下达给学生。任务书一经审定，指导教师不得随意更改。如因特殊情况确需变更，必须提出书面报告，说明变更原因，经二级学院本科毕业论文（设计）工作小组审批后执行。</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（四）选题工作至少提前一个月安排，以便于学生能有较为充实的时间进行文献查询资料搜集。</w:t>
      </w:r>
    </w:p>
    <w:p w:rsidR="00A077BB" w:rsidRPr="00A077BB" w:rsidRDefault="00A077BB" w:rsidP="00A077BB">
      <w:pPr>
        <w:widowControl/>
        <w:spacing w:line="560" w:lineRule="exact"/>
        <w:ind w:firstLineChars="200" w:firstLine="643"/>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第九条</w:t>
      </w:r>
      <w:r w:rsidRPr="00A077BB">
        <w:rPr>
          <w:rFonts w:ascii="仿宋_GB2312" w:eastAsia="仿宋_GB2312" w:hAnsi="-webkit-standard"/>
          <w:kern w:val="0"/>
          <w:sz w:val="32"/>
          <w:szCs w:val="32"/>
        </w:rPr>
        <w:t>  </w:t>
      </w:r>
      <w:r w:rsidRPr="00A077BB">
        <w:rPr>
          <w:rFonts w:ascii="仿宋_GB2312" w:eastAsia="仿宋_GB2312" w:hAnsi="-webkit-standard" w:hint="eastAsia"/>
          <w:kern w:val="0"/>
          <w:sz w:val="32"/>
          <w:szCs w:val="32"/>
        </w:rPr>
        <w:t xml:space="preserve"> 本科毕业论文开题环节管理规范。</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（一）学生应在指导教师指导下撰写开题报告,字数2000字以上，包括：选题依据及意义、研究目标与主要内容、研究方法</w:t>
      </w:r>
      <w:r w:rsidRPr="00A077BB">
        <w:rPr>
          <w:rFonts w:ascii="仿宋_GB2312" w:eastAsia="仿宋_GB2312" w:hAnsi="-webkit-standard" w:hint="eastAsia"/>
          <w:spacing w:val="-6"/>
          <w:kern w:val="0"/>
          <w:sz w:val="32"/>
          <w:szCs w:val="32"/>
        </w:rPr>
        <w:t>和手段、文献综述、参考文献、特色与创新、工作进度安排等内容</w:t>
      </w:r>
      <w:r w:rsidRPr="00A077BB">
        <w:rPr>
          <w:rFonts w:ascii="仿宋_GB2312" w:eastAsia="仿宋_GB2312" w:hAnsi="-webkit-standard" w:hint="eastAsia"/>
          <w:kern w:val="0"/>
          <w:sz w:val="32"/>
          <w:szCs w:val="32"/>
        </w:rPr>
        <w:t>。</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（二）开题报告通过后方可进入本科毕业论文撰写阶段。</w:t>
      </w:r>
    </w:p>
    <w:p w:rsidR="00A077BB" w:rsidRPr="00A077BB" w:rsidRDefault="00A077BB" w:rsidP="00A077BB">
      <w:pPr>
        <w:widowControl/>
        <w:spacing w:line="560" w:lineRule="exact"/>
        <w:ind w:firstLineChars="200" w:firstLine="643"/>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第十条</w:t>
      </w:r>
      <w:r w:rsidRPr="00A077BB">
        <w:rPr>
          <w:rFonts w:ascii="仿宋_GB2312" w:eastAsia="仿宋_GB2312" w:hAnsi="-webkit-standard"/>
          <w:kern w:val="0"/>
          <w:sz w:val="32"/>
          <w:szCs w:val="32"/>
        </w:rPr>
        <w:t>  </w:t>
      </w:r>
      <w:r w:rsidRPr="00A077BB">
        <w:rPr>
          <w:rFonts w:ascii="仿宋_GB2312" w:eastAsia="仿宋_GB2312" w:hAnsi="-webkit-standard" w:hint="eastAsia"/>
          <w:kern w:val="0"/>
          <w:sz w:val="32"/>
          <w:szCs w:val="32"/>
        </w:rPr>
        <w:t xml:space="preserve"> 本科毕业论文撰写环节管理规范。</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lastRenderedPageBreak/>
        <w:t>（一）本科毕业论文要求做到观点明确、论据充实确凿、条理清楚、结构完整、表达准确、符合学术规范。专业学术论文规范参照《湖州学院本科毕业论文（设计）撰写规范》。</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（二）本科毕业论文包括：封面；目录；标题、学生专业、姓名（学号）、指导教师姓名（职称）、中外文摘要、关键词；正文或说明书(</w:t>
      </w:r>
      <w:proofErr w:type="gramStart"/>
      <w:r w:rsidRPr="00A077BB">
        <w:rPr>
          <w:rFonts w:ascii="仿宋_GB2312" w:eastAsia="仿宋_GB2312" w:hAnsi="-webkit-standard" w:hint="eastAsia"/>
          <w:kern w:val="0"/>
          <w:sz w:val="32"/>
          <w:szCs w:val="32"/>
        </w:rPr>
        <w:t>含设计</w:t>
      </w:r>
      <w:proofErr w:type="gramEnd"/>
      <w:r w:rsidRPr="00A077BB">
        <w:rPr>
          <w:rFonts w:ascii="仿宋_GB2312" w:eastAsia="仿宋_GB2312" w:hAnsi="-webkit-standard" w:hint="eastAsia"/>
          <w:kern w:val="0"/>
          <w:sz w:val="32"/>
          <w:szCs w:val="32"/>
        </w:rPr>
        <w:t>图纸)；总结；参考文献；符号说明（可选）；致谢；附录等。</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（三）本科毕业论文的撰写时间、文本规范、字数要求等纳入二级学院本科毕业论文工作实施细则中。</w:t>
      </w:r>
    </w:p>
    <w:p w:rsidR="00A077BB" w:rsidRPr="00A077BB" w:rsidRDefault="00A077BB" w:rsidP="00A077BB">
      <w:pPr>
        <w:widowControl/>
        <w:spacing w:line="560" w:lineRule="exact"/>
        <w:ind w:firstLineChars="200" w:firstLine="643"/>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第十一条</w:t>
      </w:r>
      <w:r w:rsidRPr="00A077BB">
        <w:rPr>
          <w:rFonts w:ascii="仿宋_GB2312" w:eastAsia="仿宋_GB2312" w:hAnsi="-webkit-standard" w:hint="eastAsia"/>
          <w:kern w:val="0"/>
          <w:sz w:val="32"/>
          <w:szCs w:val="32"/>
        </w:rPr>
        <w:t xml:space="preserve">  本科毕业论文学术诚信检测环节管理规范。</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（一）学生的本科毕业论文均须在答辩前参加由学校指定的检测系统进行检测，检测工作由各二级学院具体负责组织，在答辩前二周完成，</w:t>
      </w:r>
      <w:proofErr w:type="gramStart"/>
      <w:r w:rsidRPr="00A077BB">
        <w:rPr>
          <w:rFonts w:ascii="仿宋_GB2312" w:eastAsia="仿宋_GB2312" w:hAnsi="-webkit-standard" w:hint="eastAsia"/>
          <w:kern w:val="0"/>
          <w:sz w:val="32"/>
          <w:szCs w:val="32"/>
        </w:rPr>
        <w:t>总文字</w:t>
      </w:r>
      <w:proofErr w:type="gramEnd"/>
      <w:r w:rsidRPr="00A077BB">
        <w:rPr>
          <w:rFonts w:ascii="仿宋_GB2312" w:eastAsia="仿宋_GB2312" w:hAnsi="-webkit-standard" w:hint="eastAsia"/>
          <w:kern w:val="0"/>
          <w:sz w:val="32"/>
          <w:szCs w:val="32"/>
        </w:rPr>
        <w:t>复制比小于30%才能参加论文评阅和答辩。如有特殊专业需要放宽比例的，需要二级学院论证后提出书面报告，学校审核通过后实施。</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（二）检测内容范围为本科毕业论文正文部分，从论文标题、摘要开始，到总结语为止，不包含参考文献、英文翻译等内容。</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（三）答辩前论文如有改动更新，必须重新进行检测，论文版本和检测报告必须一致，否则视作</w:t>
      </w:r>
      <w:proofErr w:type="gramStart"/>
      <w:r w:rsidRPr="00A077BB">
        <w:rPr>
          <w:rFonts w:ascii="仿宋_GB2312" w:eastAsia="仿宋_GB2312" w:hAnsi="-webkit-standard" w:hint="eastAsia"/>
          <w:kern w:val="0"/>
          <w:sz w:val="32"/>
          <w:szCs w:val="32"/>
        </w:rPr>
        <w:t>不</w:t>
      </w:r>
      <w:proofErr w:type="gramEnd"/>
      <w:r w:rsidRPr="00A077BB">
        <w:rPr>
          <w:rFonts w:ascii="仿宋_GB2312" w:eastAsia="仿宋_GB2312" w:hAnsi="-webkit-standard" w:hint="eastAsia"/>
          <w:kern w:val="0"/>
          <w:sz w:val="32"/>
          <w:szCs w:val="32"/>
        </w:rPr>
        <w:t>诚信行为。</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（四）学生须将有本人和导师亲笔签名的纸质检测报告提交所在二级学院答辩委员会，作为答辩资格审定的主要依据，同时提交检测系统出具的电子版检测报告，以备后续检查。</w:t>
      </w:r>
    </w:p>
    <w:p w:rsidR="00A077BB" w:rsidRPr="00A077BB" w:rsidRDefault="00A077BB" w:rsidP="00A077BB">
      <w:pPr>
        <w:widowControl/>
        <w:spacing w:line="560" w:lineRule="exact"/>
        <w:ind w:firstLine="640"/>
        <w:jc w:val="left"/>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第十二条</w:t>
      </w:r>
      <w:r w:rsidRPr="00A077BB">
        <w:rPr>
          <w:rFonts w:ascii="仿宋_GB2312" w:eastAsia="仿宋_GB2312" w:hAnsi="-webkit-standard"/>
          <w:kern w:val="0"/>
          <w:sz w:val="32"/>
          <w:szCs w:val="32"/>
        </w:rPr>
        <w:t>  </w:t>
      </w:r>
      <w:r w:rsidRPr="00A077BB">
        <w:rPr>
          <w:rFonts w:ascii="仿宋_GB2312" w:eastAsia="仿宋_GB2312" w:hAnsi="-webkit-standard" w:hint="eastAsia"/>
          <w:kern w:val="0"/>
          <w:sz w:val="32"/>
          <w:szCs w:val="32"/>
        </w:rPr>
        <w:t xml:space="preserve"> 本科毕业论文评阅与答辩环节管理规范。</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lastRenderedPageBreak/>
        <w:t>（一）本科毕业论文评阅与答辩工作由二级学院专业答辩委员会主持。答辩委员会由二级学院院长及专家5-7人组成，设主任委员、副主任委员、秘书各一人。答辩委员会根据工作需要可组织若干答辩小组负责具体答辩工作。答辩委员会的主要职责是组织并领导答辩小组进行本科毕业论文答辩工作；聘请本科毕业论文评阅人；审定学生本科毕业论文的最后成绩及评语；完成二级学院本科毕业论文工作的总结报告。</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（二）指导教师应对学生的本科毕业论文进行认真审查，写出审查意见并签名，提交答辩委员会。</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（三）评阅人对学生本科毕业论文进行评阅，写出评语。</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（四）指导教师与评阅人要在学生答辩前两天，将学生的本科毕业论文</w:t>
      </w:r>
      <w:r w:rsidRPr="00A077BB">
        <w:rPr>
          <w:rFonts w:ascii="仿宋_GB2312" w:eastAsia="仿宋_GB2312" w:hAnsi="-webkit-standard" w:hint="eastAsia"/>
          <w:spacing w:val="6"/>
          <w:kern w:val="0"/>
          <w:sz w:val="32"/>
          <w:szCs w:val="32"/>
        </w:rPr>
        <w:t>退还学生。学生要认真进行答辩准备，拟出答辩提</w:t>
      </w:r>
      <w:r w:rsidRPr="00A077BB">
        <w:rPr>
          <w:rFonts w:ascii="仿宋_GB2312" w:eastAsia="仿宋_GB2312" w:hAnsi="-webkit-standard" w:hint="eastAsia"/>
          <w:kern w:val="0"/>
          <w:sz w:val="32"/>
          <w:szCs w:val="32"/>
        </w:rPr>
        <w:t>纲。</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（五）答辩是本科毕业论文的一个环节，也是本科毕业论文的考核方式，二级学院在答辩前确定统一的答辩程序、评分标准、答辩场地、人员、纪律等事宜。</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六）每位学生必须经过答辩环节才可取得本科毕业论文成绩。每位学生答辩时间可由各二级学院视学科与专业性质确定。教师提问应围绕该课题的研究内容质询关键性问题。如遇争议性的学术问题，提交答辩委员会协商解决。</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（七）答辩时要有记录，答辩结束后，小组成员要在记录上签字，并交二级学院保存备查。</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（八）答辩后，答辩小组依据评分标准初步评出本科毕业论文成绩。</w:t>
      </w:r>
    </w:p>
    <w:p w:rsidR="00A077BB" w:rsidRPr="00A077BB" w:rsidRDefault="00A077BB" w:rsidP="00A077BB">
      <w:pPr>
        <w:widowControl/>
        <w:spacing w:line="560" w:lineRule="exact"/>
        <w:ind w:firstLine="640"/>
        <w:jc w:val="left"/>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lastRenderedPageBreak/>
        <w:t>第十三条</w:t>
      </w:r>
      <w:r w:rsidRPr="00A077BB">
        <w:rPr>
          <w:rFonts w:ascii="仿宋_GB2312" w:eastAsia="仿宋_GB2312" w:hAnsi="-webkit-standard"/>
          <w:kern w:val="0"/>
          <w:sz w:val="32"/>
          <w:szCs w:val="32"/>
        </w:rPr>
        <w:t>  </w:t>
      </w:r>
      <w:r w:rsidRPr="00A077BB">
        <w:rPr>
          <w:rFonts w:ascii="仿宋_GB2312" w:eastAsia="仿宋_GB2312" w:hAnsi="-webkit-standard" w:hint="eastAsia"/>
          <w:kern w:val="0"/>
          <w:sz w:val="32"/>
          <w:szCs w:val="32"/>
        </w:rPr>
        <w:t xml:space="preserve"> 本科毕业论文成绩评定环节管理规范。</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一）本科毕业论文成绩要独立进行评定，严肃认真，实事求是，不受学生平时课程学习成绩的影响，主要是全面评价学生在本科毕业论文全过程中的学习、工作态度、完成任务情况、合作意识等方面的表现、选题的难易程度、本科毕业论文的内容与质量及研究成果。</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（二）本科毕业论文的成绩评定采用“结构分”成绩综合评定。结构分采用百分制，其构成为:指导教师的评分、评阅人的评分、答辩小组的评分分别占总分的30%、30%、40%。</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（三）本科毕业论文的最终成绩采用五级记分，即优秀：90分－100分，良好80分－90分（不含），中等：70－80分（不含），及格：60分－70分（不含），不及格：60分以下；</w:t>
      </w:r>
      <w:proofErr w:type="gramStart"/>
      <w:r w:rsidRPr="00A077BB">
        <w:rPr>
          <w:rFonts w:ascii="仿宋_GB2312" w:eastAsia="仿宋_GB2312" w:hAnsi="-webkit-standard" w:hint="eastAsia"/>
          <w:kern w:val="0"/>
          <w:sz w:val="32"/>
          <w:szCs w:val="32"/>
        </w:rPr>
        <w:t>学分绩点分别</w:t>
      </w:r>
      <w:proofErr w:type="gramEnd"/>
      <w:r w:rsidRPr="00A077BB">
        <w:rPr>
          <w:rFonts w:ascii="仿宋_GB2312" w:eastAsia="仿宋_GB2312" w:hAnsi="-webkit-standard" w:hint="eastAsia"/>
          <w:kern w:val="0"/>
          <w:sz w:val="32"/>
          <w:szCs w:val="32"/>
        </w:rPr>
        <w:t>以4、3、2、1、0计入。其中“优秀”成绩比例不超过20％，“良好”成绩比例不超过50％。</w:t>
      </w:r>
    </w:p>
    <w:p w:rsidR="00A077BB" w:rsidRPr="00A077BB" w:rsidRDefault="00A077BB" w:rsidP="00A077BB">
      <w:pPr>
        <w:widowControl/>
        <w:spacing w:line="560" w:lineRule="exact"/>
        <w:ind w:firstLineChars="200" w:firstLine="643"/>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第十四条</w:t>
      </w:r>
      <w:r w:rsidRPr="00A077BB">
        <w:rPr>
          <w:rFonts w:ascii="仿宋_GB2312" w:eastAsia="仿宋_GB2312" w:hAnsi="-webkit-standard"/>
          <w:b/>
          <w:kern w:val="0"/>
          <w:sz w:val="32"/>
          <w:szCs w:val="32"/>
        </w:rPr>
        <w:t> </w:t>
      </w:r>
      <w:r w:rsidRPr="00A077BB">
        <w:rPr>
          <w:rFonts w:ascii="仿宋_GB2312" w:eastAsia="仿宋_GB2312" w:hAnsi="-webkit-standard"/>
          <w:kern w:val="0"/>
          <w:sz w:val="32"/>
          <w:szCs w:val="32"/>
        </w:rPr>
        <w:t> </w:t>
      </w:r>
      <w:r w:rsidRPr="00A077BB">
        <w:rPr>
          <w:rFonts w:ascii="仿宋_GB2312" w:eastAsia="仿宋_GB2312" w:hAnsi="-webkit-standard" w:hint="eastAsia"/>
          <w:kern w:val="0"/>
          <w:sz w:val="32"/>
          <w:szCs w:val="32"/>
        </w:rPr>
        <w:t xml:space="preserve"> 优秀本科毕业论文的推荐、评选。</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（一）优秀本科毕业论文是指学生论文（设计）质量优秀，即有独立见解、或有创造性突破、或有较大的实用性或较高学术价值的成果。</w:t>
      </w:r>
    </w:p>
    <w:p w:rsidR="00A077BB" w:rsidRPr="00A077BB" w:rsidRDefault="00A077BB" w:rsidP="00A077BB">
      <w:pPr>
        <w:widowControl/>
        <w:spacing w:line="56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（二）推荐比例：二级学院按各专业该届学生总数3%左右的比例推荐参加校级优秀本科毕业论文评选。</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（三）推荐办法：学生申请、二级学院审核推荐、学校认定。</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（四）经评定的优秀本科毕业论文，学校制作《湖州学院优秀毕业论文（设计）汇编》进行交流。</w:t>
      </w:r>
    </w:p>
    <w:p w:rsidR="00A077BB" w:rsidRPr="00A077BB" w:rsidRDefault="00A077BB" w:rsidP="00A077BB">
      <w:pPr>
        <w:widowControl/>
        <w:spacing w:line="580" w:lineRule="exact"/>
        <w:ind w:firstLineChars="196" w:firstLine="630"/>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第十五条</w:t>
      </w:r>
      <w:r w:rsidRPr="00A077BB">
        <w:rPr>
          <w:rFonts w:ascii="仿宋_GB2312" w:eastAsia="仿宋_GB2312" w:hAnsi="-webkit-standard" w:hint="eastAsia"/>
          <w:kern w:val="0"/>
          <w:sz w:val="32"/>
          <w:szCs w:val="32"/>
        </w:rPr>
        <w:t xml:space="preserve">  本科毕业论文存档要求。</w:t>
      </w:r>
    </w:p>
    <w:p w:rsidR="00A077BB" w:rsidRPr="00A077BB" w:rsidRDefault="00A077BB" w:rsidP="00A077BB">
      <w:pPr>
        <w:widowControl/>
        <w:spacing w:line="580" w:lineRule="exact"/>
        <w:ind w:firstLineChars="196" w:firstLine="627"/>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lastRenderedPageBreak/>
        <w:t>（一）本科毕业论文全套材料包括本科毕业论文（设计）正文文本、本科毕业论文（设计）任务书、本科毕业论文（设计）开题报告、本科毕业论文（设计）指导情况记录表、本科毕业论文（设计）过程工作表（</w:t>
      </w:r>
      <w:proofErr w:type="gramStart"/>
      <w:r w:rsidRPr="00A077BB">
        <w:rPr>
          <w:rFonts w:ascii="仿宋_GB2312" w:eastAsia="仿宋_GB2312" w:hAnsi="-webkit-standard" w:hint="eastAsia"/>
          <w:kern w:val="0"/>
          <w:sz w:val="32"/>
          <w:szCs w:val="32"/>
        </w:rPr>
        <w:t>含指导</w:t>
      </w:r>
      <w:proofErr w:type="gramEnd"/>
      <w:r w:rsidRPr="00A077BB">
        <w:rPr>
          <w:rFonts w:ascii="仿宋_GB2312" w:eastAsia="仿宋_GB2312" w:hAnsi="-webkit-standard" w:hint="eastAsia"/>
          <w:kern w:val="0"/>
          <w:sz w:val="32"/>
          <w:szCs w:val="32"/>
        </w:rPr>
        <w:t>教师审阅表、评阅人评阅表、答辩记录表、成绩登记表）。</w:t>
      </w:r>
    </w:p>
    <w:p w:rsidR="00A077BB" w:rsidRPr="00A077BB" w:rsidRDefault="00A077BB" w:rsidP="00A077BB">
      <w:pPr>
        <w:widowControl/>
        <w:spacing w:line="580" w:lineRule="exact"/>
        <w:ind w:firstLineChars="200" w:firstLine="640"/>
        <w:rPr>
          <w:rFonts w:ascii="仿宋_GB2312" w:eastAsia="仿宋_GB2312" w:hAnsi="-webkit-standard" w:hint="eastAsia"/>
          <w:spacing w:val="-6"/>
          <w:kern w:val="0"/>
          <w:sz w:val="32"/>
          <w:szCs w:val="32"/>
        </w:rPr>
      </w:pPr>
      <w:r w:rsidRPr="00A077BB">
        <w:rPr>
          <w:rFonts w:ascii="仿宋_GB2312" w:eastAsia="仿宋_GB2312" w:hAnsi="-webkit-standard" w:hint="eastAsia"/>
          <w:kern w:val="0"/>
          <w:sz w:val="32"/>
          <w:szCs w:val="32"/>
        </w:rPr>
        <w:t>（二）学生提交本科毕业论文全套材料一份，交二级学院保存。</w:t>
      </w:r>
      <w:r w:rsidRPr="00A077BB">
        <w:rPr>
          <w:rFonts w:ascii="仿宋_GB2312" w:eastAsia="仿宋_GB2312" w:hAnsi="-webkit-standard" w:hint="eastAsia"/>
          <w:spacing w:val="-6"/>
          <w:kern w:val="0"/>
          <w:sz w:val="32"/>
          <w:szCs w:val="32"/>
        </w:rPr>
        <w:t>全套材料（除图纸）均为计算机</w:t>
      </w:r>
      <w:proofErr w:type="gramStart"/>
      <w:r w:rsidRPr="00A077BB">
        <w:rPr>
          <w:rFonts w:ascii="仿宋_GB2312" w:eastAsia="仿宋_GB2312" w:hAnsi="-webkit-standard" w:hint="eastAsia"/>
          <w:spacing w:val="-6"/>
          <w:kern w:val="0"/>
          <w:sz w:val="32"/>
          <w:szCs w:val="32"/>
        </w:rPr>
        <w:t>打印件并装订</w:t>
      </w:r>
      <w:proofErr w:type="gramEnd"/>
      <w:r w:rsidRPr="00A077BB">
        <w:rPr>
          <w:rFonts w:ascii="仿宋_GB2312" w:eastAsia="仿宋_GB2312" w:hAnsi="-webkit-standard" w:hint="eastAsia"/>
          <w:spacing w:val="-6"/>
          <w:kern w:val="0"/>
          <w:sz w:val="32"/>
          <w:szCs w:val="32"/>
        </w:rPr>
        <w:t>成册，同时电子存档。</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（三）二级学院电子存档</w:t>
      </w:r>
      <w:proofErr w:type="gramStart"/>
      <w:r w:rsidRPr="00A077BB">
        <w:rPr>
          <w:rFonts w:ascii="仿宋_GB2312" w:eastAsia="仿宋_GB2312" w:hAnsi="-webkit-standard" w:hint="eastAsia"/>
          <w:kern w:val="0"/>
          <w:sz w:val="32"/>
          <w:szCs w:val="32"/>
        </w:rPr>
        <w:t>论文查重报告</w:t>
      </w:r>
      <w:proofErr w:type="gramEnd"/>
      <w:r w:rsidRPr="00A077BB">
        <w:rPr>
          <w:rFonts w:ascii="仿宋_GB2312" w:eastAsia="仿宋_GB2312" w:hAnsi="-webkit-standard" w:hint="eastAsia"/>
          <w:kern w:val="0"/>
          <w:sz w:val="32"/>
          <w:szCs w:val="32"/>
        </w:rPr>
        <w:t>。</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（四）二级学院填写本科毕业论文（设计）工作情况表、本科毕业论文（设计）成绩汇总表（三合一）、优秀本科毕业论文（设计）及优秀本科毕业论文（设计）</w:t>
      </w:r>
      <w:proofErr w:type="gramStart"/>
      <w:r w:rsidRPr="00A077BB">
        <w:rPr>
          <w:rFonts w:ascii="仿宋_GB2312" w:eastAsia="仿宋_GB2312" w:hAnsi="-webkit-standard" w:hint="eastAsia"/>
          <w:kern w:val="0"/>
          <w:sz w:val="32"/>
          <w:szCs w:val="32"/>
        </w:rPr>
        <w:t>汇总表交教务处</w:t>
      </w:r>
      <w:proofErr w:type="gramEnd"/>
      <w:r w:rsidRPr="00A077BB">
        <w:rPr>
          <w:rFonts w:ascii="仿宋_GB2312" w:eastAsia="仿宋_GB2312" w:hAnsi="-webkit-standard" w:hint="eastAsia"/>
          <w:kern w:val="0"/>
          <w:sz w:val="32"/>
          <w:szCs w:val="32"/>
        </w:rPr>
        <w:t>电子存档。</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（五）本科毕业论文保存期限一般为四年，由二级学院保存。</w:t>
      </w:r>
    </w:p>
    <w:p w:rsidR="00A077BB" w:rsidRPr="00A077BB" w:rsidRDefault="00A077BB" w:rsidP="00A077BB">
      <w:pPr>
        <w:widowControl/>
        <w:spacing w:line="580" w:lineRule="exact"/>
        <w:ind w:firstLineChars="196" w:firstLine="630"/>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第十六条</w:t>
      </w:r>
      <w:r w:rsidRPr="00A077BB">
        <w:rPr>
          <w:rFonts w:ascii="仿宋_GB2312" w:eastAsia="仿宋_GB2312" w:hAnsi="-webkit-standard" w:hint="eastAsia"/>
          <w:kern w:val="0"/>
          <w:sz w:val="32"/>
          <w:szCs w:val="32"/>
        </w:rPr>
        <w:t xml:space="preserve">  本科毕业论文工作的质量监控。</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（一）二级学院根据本科人才培养方案定期检查本科毕业论文的有关工作，并于学期末将检查结果报教务处。</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t>（二）二级学院要特别重视和加强本科毕业论文工作过程中学生的思想教育工作和考勤、考纪工作，妥善处理好学生就业与本科毕业论文教学工作的矛盾，努力减少和消除就业对本科毕业论文环节的不利影响和冲击；加强指导教师指导过程的管理，督促指导教师认真填写《本科毕业论文（设计）指导情况记录表》。</w:t>
      </w:r>
    </w:p>
    <w:p w:rsidR="00A077BB" w:rsidRPr="00A077BB" w:rsidRDefault="00A077BB" w:rsidP="00A077BB">
      <w:pPr>
        <w:widowControl/>
        <w:spacing w:line="580" w:lineRule="exact"/>
        <w:ind w:firstLineChars="200" w:firstLine="640"/>
        <w:rPr>
          <w:rFonts w:ascii="仿宋_GB2312" w:eastAsia="仿宋_GB2312" w:hAnsi="-webkit-standard" w:hint="eastAsia"/>
          <w:kern w:val="0"/>
          <w:sz w:val="32"/>
          <w:szCs w:val="32"/>
        </w:rPr>
      </w:pPr>
      <w:r w:rsidRPr="00A077BB">
        <w:rPr>
          <w:rFonts w:ascii="仿宋_GB2312" w:eastAsia="仿宋_GB2312" w:hAnsi="-webkit-standard" w:hint="eastAsia"/>
          <w:kern w:val="0"/>
          <w:sz w:val="32"/>
          <w:szCs w:val="32"/>
        </w:rPr>
        <w:lastRenderedPageBreak/>
        <w:t>（三）学校组织督导、教师、专家和管理人员对本科毕业论文工作的准备、选题、落实、指导、评阅、答辩、总结、学术诚信检测情况等方面进行检查和监督。</w:t>
      </w:r>
    </w:p>
    <w:p w:rsidR="00A077BB" w:rsidRPr="00A077BB" w:rsidRDefault="00A077BB" w:rsidP="00A077BB">
      <w:pPr>
        <w:numPr>
          <w:ilvl w:val="255"/>
          <w:numId w:val="0"/>
        </w:numPr>
        <w:spacing w:line="540" w:lineRule="exact"/>
        <w:ind w:firstLineChars="200" w:firstLine="640"/>
        <w:rPr>
          <w:rFonts w:ascii="仿宋_GB2312" w:eastAsia="仿宋_GB2312"/>
          <w:sz w:val="32"/>
          <w:szCs w:val="32"/>
        </w:rPr>
      </w:pPr>
      <w:r w:rsidRPr="00A077BB">
        <w:rPr>
          <w:rFonts w:ascii="仿宋_GB2312" w:eastAsia="仿宋_GB2312" w:hAnsi="-webkit-standard" w:hint="eastAsia"/>
          <w:kern w:val="0"/>
          <w:sz w:val="32"/>
          <w:szCs w:val="32"/>
        </w:rPr>
        <w:t>（四）根据教育部和省教育行政部门的有关要求，积极配合本科毕业论文抽检工作，准确完整地提供本科毕业论文；同时根据上级对本科毕业论文的抽检要求，学校每年将自行开展抽检工作1-2次，具体安排另行通知。</w:t>
      </w:r>
    </w:p>
    <w:p w:rsidR="00A077BB" w:rsidRPr="00A077BB" w:rsidRDefault="00A077BB" w:rsidP="00A077BB">
      <w:pPr>
        <w:widowControl/>
        <w:spacing w:line="700" w:lineRule="exact"/>
        <w:jc w:val="center"/>
        <w:rPr>
          <w:rFonts w:ascii="黑体" w:eastAsia="黑体" w:hAnsi="黑体"/>
          <w:kern w:val="0"/>
          <w:sz w:val="32"/>
          <w:szCs w:val="32"/>
        </w:rPr>
      </w:pPr>
      <w:r w:rsidRPr="00A077BB">
        <w:rPr>
          <w:rFonts w:ascii="黑体" w:eastAsia="黑体" w:hAnsi="黑体" w:hint="eastAsia"/>
          <w:kern w:val="0"/>
          <w:sz w:val="32"/>
          <w:szCs w:val="32"/>
        </w:rPr>
        <w:t>第四章  指导教师基本条件及职责</w:t>
      </w:r>
    </w:p>
    <w:p w:rsidR="00A077BB" w:rsidRPr="00A077BB" w:rsidRDefault="00A077BB" w:rsidP="00A077BB">
      <w:pPr>
        <w:widowControl/>
        <w:spacing w:line="580" w:lineRule="exact"/>
        <w:ind w:firstLineChars="196" w:firstLine="630"/>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第十七条</w:t>
      </w:r>
      <w:r w:rsidRPr="00A077BB">
        <w:rPr>
          <w:rFonts w:ascii="仿宋_GB2312" w:eastAsia="仿宋_GB2312" w:hAnsi="-webkit-standard" w:hint="eastAsia"/>
          <w:kern w:val="0"/>
          <w:sz w:val="32"/>
          <w:szCs w:val="32"/>
        </w:rPr>
        <w:t xml:space="preserve">  本科毕业论文实行指导教师负责制，指导教师由二级学院院长聘任，一名指导教师所指导的学生数一般不超过8人，如因专业特殊情况，需要增加指导学生数的，须报教务处审批，经批准后可酌情增加。</w:t>
      </w:r>
    </w:p>
    <w:p w:rsidR="00A077BB" w:rsidRPr="00A077BB" w:rsidRDefault="00A077BB" w:rsidP="00A077BB">
      <w:pPr>
        <w:widowControl/>
        <w:spacing w:line="580" w:lineRule="exact"/>
        <w:ind w:firstLineChars="196" w:firstLine="630"/>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第十八条</w:t>
      </w:r>
      <w:r w:rsidRPr="00A077BB">
        <w:rPr>
          <w:rFonts w:ascii="仿宋_GB2312" w:eastAsia="仿宋_GB2312" w:hAnsi="-webkit-standard" w:hint="eastAsia"/>
          <w:kern w:val="0"/>
          <w:sz w:val="32"/>
          <w:szCs w:val="32"/>
        </w:rPr>
        <w:t xml:space="preserve">  指导教师必须由中级职称以上（含）或有博士学位、具有一定科研实践经验的教师担任。助教一般不单独指导本科毕业论文，视工作需要有计划地安排他们协助指导，培养他们今后独立指导的能力。</w:t>
      </w:r>
    </w:p>
    <w:p w:rsidR="00A077BB" w:rsidRPr="00A077BB" w:rsidRDefault="00A077BB" w:rsidP="00A077BB">
      <w:pPr>
        <w:widowControl/>
        <w:spacing w:line="580" w:lineRule="exact"/>
        <w:ind w:firstLineChars="196" w:firstLine="630"/>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 xml:space="preserve">第十九条  </w:t>
      </w:r>
      <w:r w:rsidRPr="00A077BB">
        <w:rPr>
          <w:rFonts w:ascii="仿宋_GB2312" w:eastAsia="仿宋_GB2312" w:hAnsi="-webkit-standard" w:hint="eastAsia"/>
          <w:kern w:val="0"/>
          <w:sz w:val="32"/>
          <w:szCs w:val="32"/>
        </w:rPr>
        <w:t>在外单位完成的本科毕业论文，要求实行双导师制。由二级学院院长聘请外单位中级职称以上（含）的科研、工程技术、管理人员担任指导教师，并指定学校专任教师共同指导，掌握进度和要求，协调有关问题。</w:t>
      </w:r>
    </w:p>
    <w:p w:rsidR="00A077BB" w:rsidRPr="00A077BB" w:rsidRDefault="00A077BB" w:rsidP="00A077BB">
      <w:pPr>
        <w:widowControl/>
        <w:spacing w:line="580" w:lineRule="exact"/>
        <w:ind w:firstLineChars="200" w:firstLine="643"/>
        <w:jc w:val="left"/>
        <w:rPr>
          <w:rFonts w:ascii="仿宋_GB2312" w:eastAsia="仿宋_GB2312" w:hAnsi="宋体" w:cs="宋体"/>
          <w:kern w:val="0"/>
          <w:sz w:val="32"/>
          <w:szCs w:val="32"/>
        </w:rPr>
      </w:pPr>
      <w:r w:rsidRPr="00A077BB">
        <w:rPr>
          <w:rFonts w:ascii="仿宋_GB2312" w:eastAsia="仿宋_GB2312" w:hAnsi="宋体" w:cs="宋体" w:hint="eastAsia"/>
          <w:b/>
          <w:kern w:val="0"/>
          <w:sz w:val="32"/>
          <w:szCs w:val="32"/>
        </w:rPr>
        <w:t>第二十条</w:t>
      </w:r>
      <w:r w:rsidRPr="00A077BB">
        <w:rPr>
          <w:rFonts w:ascii="宋体" w:eastAsia="仿宋_GB2312" w:hAnsi="宋体" w:cs="宋体" w:hint="eastAsia"/>
          <w:kern w:val="0"/>
          <w:sz w:val="32"/>
          <w:szCs w:val="32"/>
        </w:rPr>
        <w:t xml:space="preserve">  </w:t>
      </w:r>
      <w:r w:rsidRPr="00A077BB">
        <w:rPr>
          <w:rFonts w:ascii="仿宋_GB2312" w:eastAsia="仿宋_GB2312" w:hAnsi="宋体" w:cs="宋体" w:hint="eastAsia"/>
          <w:kern w:val="0"/>
          <w:sz w:val="32"/>
          <w:szCs w:val="32"/>
        </w:rPr>
        <w:t xml:space="preserve">指导教师对学生本科毕业论文开展全过程的指导，相关指导工作如下：    </w:t>
      </w:r>
    </w:p>
    <w:p w:rsidR="00A077BB" w:rsidRPr="00A077BB" w:rsidRDefault="00A077BB" w:rsidP="00A077BB">
      <w:pPr>
        <w:widowControl/>
        <w:numPr>
          <w:ilvl w:val="0"/>
          <w:numId w:val="5"/>
        </w:numPr>
        <w:spacing w:line="580" w:lineRule="exact"/>
        <w:ind w:firstLineChars="200" w:firstLine="640"/>
        <w:jc w:val="left"/>
        <w:rPr>
          <w:rFonts w:ascii="仿宋_GB2312" w:eastAsia="仿宋_GB2312" w:hAnsi="宋体" w:cs="宋体"/>
          <w:kern w:val="0"/>
          <w:sz w:val="32"/>
          <w:szCs w:val="32"/>
        </w:rPr>
      </w:pPr>
      <w:r w:rsidRPr="00A077BB">
        <w:rPr>
          <w:rFonts w:ascii="仿宋_GB2312" w:eastAsia="仿宋_GB2312" w:hAnsi="宋体" w:cs="宋体" w:hint="eastAsia"/>
          <w:kern w:val="0"/>
          <w:sz w:val="32"/>
          <w:szCs w:val="32"/>
        </w:rPr>
        <w:t>在选题确定后，指导教师必须做好充分准备，周密安排进度计划，认真填写《本科毕业论文（设计）任务书》。</w:t>
      </w:r>
      <w:r w:rsidRPr="00A077BB">
        <w:rPr>
          <w:rFonts w:ascii="仿宋_GB2312" w:eastAsia="仿宋_GB2312" w:hAnsi="宋体" w:cs="宋体" w:hint="eastAsia"/>
          <w:kern w:val="0"/>
          <w:sz w:val="32"/>
          <w:szCs w:val="32"/>
        </w:rPr>
        <w:br/>
        <w:t xml:space="preserve">    （二）学生一进入本科毕业论文教学工作环节，指导教</w:t>
      </w:r>
      <w:r w:rsidRPr="00A077BB">
        <w:rPr>
          <w:rFonts w:ascii="仿宋_GB2312" w:eastAsia="仿宋_GB2312" w:hAnsi="宋体" w:cs="宋体" w:hint="eastAsia"/>
          <w:kern w:val="0"/>
          <w:sz w:val="32"/>
          <w:szCs w:val="32"/>
        </w:rPr>
        <w:lastRenderedPageBreak/>
        <w:t>师就应将本科毕业论文的教学基本要求、各阶段的任务、答辩评分办法向学生宣布，让学生做到心中有数。</w:t>
      </w:r>
      <w:r w:rsidRPr="00A077BB">
        <w:rPr>
          <w:rFonts w:ascii="仿宋_GB2312" w:eastAsia="仿宋_GB2312" w:hAnsi="宋体" w:cs="宋体" w:hint="eastAsia"/>
          <w:kern w:val="0"/>
          <w:sz w:val="32"/>
          <w:szCs w:val="32"/>
        </w:rPr>
        <w:br/>
        <w:t xml:space="preserve">    （三）指导教师要循序渐进地指导学生按计划进程完成本科毕业论文各阶段的任务，着重启发引导，发挥学生的主观能动性，既不包办代替，也不放任自流。指导教师要在严格要求的同时，注意对学生全面素质的教育和个性培养，做到教书育人。</w:t>
      </w:r>
      <w:r w:rsidRPr="00A077BB">
        <w:rPr>
          <w:rFonts w:ascii="仿宋_GB2312" w:eastAsia="仿宋_GB2312" w:hAnsi="宋体" w:cs="宋体" w:hint="eastAsia"/>
          <w:kern w:val="0"/>
          <w:sz w:val="32"/>
          <w:szCs w:val="32"/>
        </w:rPr>
        <w:br/>
        <w:t xml:space="preserve">    （四）指导教师应随时掌握学生本科毕业论文的进度和质量，注意考察学生掌握知识和实际工作的能力以及学生的学习与工作态度、出勤等，学生的学习态度、纪律表现等将作为本科毕业论文结束时评定成绩的参考依据。</w:t>
      </w:r>
    </w:p>
    <w:p w:rsidR="00A077BB" w:rsidRPr="00A077BB" w:rsidRDefault="00A077BB" w:rsidP="00A077BB">
      <w:pPr>
        <w:widowControl/>
        <w:numPr>
          <w:ilvl w:val="255"/>
          <w:numId w:val="0"/>
        </w:numPr>
        <w:spacing w:line="580" w:lineRule="exact"/>
        <w:ind w:firstLineChars="200" w:firstLine="656"/>
        <w:jc w:val="left"/>
        <w:rPr>
          <w:rFonts w:ascii="仿宋_GB2312" w:eastAsia="仿宋_GB2312" w:hAnsi="宋体" w:cs="宋体"/>
          <w:kern w:val="0"/>
          <w:sz w:val="32"/>
          <w:szCs w:val="32"/>
        </w:rPr>
      </w:pPr>
      <w:r w:rsidRPr="00A077BB">
        <w:rPr>
          <w:rFonts w:ascii="仿宋_GB2312" w:eastAsia="仿宋_GB2312" w:hAnsi="宋体" w:cs="宋体" w:hint="eastAsia"/>
          <w:spacing w:val="4"/>
          <w:kern w:val="0"/>
          <w:sz w:val="32"/>
          <w:szCs w:val="32"/>
        </w:rPr>
        <w:t>（五）指导教师要合理安排对学生的指导、检查和答疑，并认真填写《本科毕业论文（设计）指导情况记录表》</w:t>
      </w:r>
      <w:r w:rsidRPr="00A077BB">
        <w:rPr>
          <w:rFonts w:ascii="仿宋_GB2312" w:eastAsia="仿宋_GB2312" w:hAnsi="宋体" w:cs="宋体" w:hint="eastAsia"/>
          <w:kern w:val="0"/>
          <w:sz w:val="32"/>
          <w:szCs w:val="32"/>
        </w:rPr>
        <w:t>。</w:t>
      </w:r>
      <w:r w:rsidRPr="00A077BB">
        <w:rPr>
          <w:rFonts w:ascii="仿宋_GB2312" w:eastAsia="仿宋_GB2312" w:hAnsi="宋体" w:cs="宋体" w:hint="eastAsia"/>
          <w:kern w:val="0"/>
          <w:sz w:val="32"/>
          <w:szCs w:val="32"/>
        </w:rPr>
        <w:br/>
        <w:t xml:space="preserve">    （六）指导教师要指导学生正确撰写本科毕业论文报告，</w:t>
      </w:r>
      <w:r w:rsidRPr="00A077BB">
        <w:rPr>
          <w:rFonts w:ascii="仿宋_GB2312" w:eastAsia="仿宋_GB2312" w:hAnsi="宋体" w:cs="宋体" w:hint="eastAsia"/>
          <w:spacing w:val="4"/>
          <w:kern w:val="0"/>
          <w:sz w:val="32"/>
          <w:szCs w:val="32"/>
        </w:rPr>
        <w:t>格式要规范，内容要详实，数据要准确，图形要工整，文字要流畅</w:t>
      </w:r>
      <w:r w:rsidRPr="00A077BB">
        <w:rPr>
          <w:rFonts w:ascii="仿宋_GB2312" w:eastAsia="仿宋_GB2312" w:hAnsi="宋体" w:cs="宋体" w:hint="eastAsia"/>
          <w:kern w:val="0"/>
          <w:sz w:val="32"/>
          <w:szCs w:val="32"/>
        </w:rPr>
        <w:t>。</w:t>
      </w:r>
      <w:r w:rsidRPr="00A077BB">
        <w:rPr>
          <w:rFonts w:ascii="仿宋_GB2312" w:eastAsia="仿宋_GB2312" w:hAnsi="宋体" w:cs="宋体" w:hint="eastAsia"/>
          <w:kern w:val="0"/>
          <w:sz w:val="32"/>
          <w:szCs w:val="32"/>
        </w:rPr>
        <w:br/>
        <w:t xml:space="preserve">    （七）指导教师要做好本科毕业论文答辩前的审阅工作，指导学生熟悉答辩过程，提高表达能力，督促学生做好答辩前的各项准备事宜。</w:t>
      </w:r>
      <w:r w:rsidRPr="00A077BB">
        <w:rPr>
          <w:rFonts w:ascii="仿宋_GB2312" w:eastAsia="仿宋_GB2312" w:hAnsi="宋体" w:cs="宋体" w:hint="eastAsia"/>
          <w:kern w:val="0"/>
          <w:sz w:val="32"/>
          <w:szCs w:val="32"/>
        </w:rPr>
        <w:br/>
        <w:t xml:space="preserve">    （八）</w:t>
      </w:r>
      <w:r w:rsidRPr="00A077BB">
        <w:rPr>
          <w:rFonts w:ascii="仿宋_GB2312" w:eastAsia="仿宋_GB2312" w:hAnsi="宋体" w:cs="宋体" w:hint="eastAsia"/>
          <w:spacing w:val="8"/>
          <w:kern w:val="0"/>
          <w:sz w:val="32"/>
          <w:szCs w:val="32"/>
        </w:rPr>
        <w:t>指导教师有责任向有关刊物推荐优秀的本科毕业论文</w:t>
      </w:r>
      <w:r w:rsidRPr="00A077BB">
        <w:rPr>
          <w:rFonts w:ascii="仿宋_GB2312" w:eastAsia="仿宋_GB2312" w:hAnsi="宋体" w:cs="宋体" w:hint="eastAsia"/>
          <w:kern w:val="0"/>
          <w:sz w:val="32"/>
          <w:szCs w:val="32"/>
        </w:rPr>
        <w:t>。</w:t>
      </w:r>
    </w:p>
    <w:p w:rsidR="00A077BB" w:rsidRPr="00A077BB" w:rsidRDefault="00A077BB" w:rsidP="00A077BB">
      <w:pPr>
        <w:widowControl/>
        <w:spacing w:line="640" w:lineRule="exact"/>
        <w:jc w:val="center"/>
        <w:rPr>
          <w:rFonts w:ascii="黑体" w:eastAsia="黑体" w:hAnsi="宋体" w:cs="宋体"/>
          <w:kern w:val="0"/>
          <w:sz w:val="32"/>
          <w:szCs w:val="32"/>
        </w:rPr>
      </w:pPr>
      <w:r w:rsidRPr="00A077BB">
        <w:rPr>
          <w:rFonts w:ascii="黑体" w:eastAsia="黑体" w:hAnsi="宋体" w:cs="宋体" w:hint="eastAsia"/>
          <w:kern w:val="0"/>
          <w:sz w:val="32"/>
          <w:szCs w:val="32"/>
        </w:rPr>
        <w:t>第五章</w:t>
      </w:r>
      <w:r w:rsidRPr="00A077BB">
        <w:rPr>
          <w:rFonts w:ascii="宋体" w:eastAsia="黑体" w:hAnsi="宋体" w:cs="宋体" w:hint="eastAsia"/>
          <w:kern w:val="0"/>
          <w:sz w:val="32"/>
          <w:szCs w:val="32"/>
        </w:rPr>
        <w:t> </w:t>
      </w:r>
      <w:r w:rsidRPr="00A077BB">
        <w:rPr>
          <w:rFonts w:ascii="黑体" w:eastAsia="黑体" w:hAnsi="宋体" w:cs="宋体" w:hint="eastAsia"/>
          <w:kern w:val="0"/>
          <w:sz w:val="32"/>
          <w:szCs w:val="32"/>
        </w:rPr>
        <w:t>学生及要求</w:t>
      </w:r>
    </w:p>
    <w:p w:rsidR="00A077BB" w:rsidRPr="00A077BB" w:rsidRDefault="00A077BB" w:rsidP="00A077BB">
      <w:pPr>
        <w:widowControl/>
        <w:spacing w:line="580" w:lineRule="exact"/>
        <w:ind w:firstLineChars="196" w:firstLine="630"/>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第二十一条</w:t>
      </w:r>
      <w:r w:rsidRPr="00A077BB">
        <w:rPr>
          <w:rFonts w:ascii="仿宋_GB2312" w:eastAsia="仿宋_GB2312" w:hAnsi="-webkit-standard" w:hint="eastAsia"/>
          <w:kern w:val="0"/>
          <w:sz w:val="32"/>
          <w:szCs w:val="32"/>
        </w:rPr>
        <w:t xml:space="preserve">  学生根据二级学院公布的本科毕业论文选题计划，结合实际在指导教师的指导下进行选题，在题目</w:t>
      </w:r>
      <w:r w:rsidRPr="00A077BB">
        <w:rPr>
          <w:rFonts w:ascii="仿宋_GB2312" w:eastAsia="仿宋_GB2312" w:hAnsi="-webkit-standard" w:hint="eastAsia"/>
          <w:spacing w:val="6"/>
          <w:kern w:val="0"/>
          <w:sz w:val="32"/>
          <w:szCs w:val="32"/>
        </w:rPr>
        <w:lastRenderedPageBreak/>
        <w:t>确定后必须尽早与指导教师联系，做好本科毕业论文的准备工作</w:t>
      </w:r>
      <w:r w:rsidRPr="00A077BB">
        <w:rPr>
          <w:rFonts w:ascii="仿宋_GB2312" w:eastAsia="仿宋_GB2312" w:hAnsi="-webkit-standard" w:hint="eastAsia"/>
          <w:kern w:val="0"/>
          <w:sz w:val="32"/>
          <w:szCs w:val="32"/>
        </w:rPr>
        <w:t>。</w:t>
      </w:r>
    </w:p>
    <w:p w:rsidR="00A077BB" w:rsidRPr="00A077BB" w:rsidRDefault="00A077BB" w:rsidP="00A077BB">
      <w:pPr>
        <w:widowControl/>
        <w:spacing w:line="580" w:lineRule="exact"/>
        <w:ind w:firstLineChars="196" w:firstLine="630"/>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第二十二条</w:t>
      </w:r>
      <w:r w:rsidRPr="00A077BB">
        <w:rPr>
          <w:rFonts w:ascii="仿宋_GB2312" w:eastAsia="仿宋_GB2312" w:hAnsi="-webkit-standard" w:hint="eastAsia"/>
          <w:kern w:val="0"/>
          <w:sz w:val="32"/>
          <w:szCs w:val="32"/>
        </w:rPr>
        <w:t xml:space="preserve">  在本科毕业论文任务书下达后两周内，学生必须写出对本科毕业论文所选题目的意义和研究现状、研究目标和内容、研究方法和步骤、文献资料查阅情况等文献综述，填写《本科毕业论文（设计）开题报告》</w:t>
      </w:r>
      <w:proofErr w:type="gramStart"/>
      <w:r w:rsidRPr="00A077BB">
        <w:rPr>
          <w:rFonts w:ascii="仿宋_GB2312" w:eastAsia="仿宋_GB2312" w:hAnsi="-webkit-standard" w:hint="eastAsia"/>
          <w:kern w:val="0"/>
          <w:sz w:val="32"/>
          <w:szCs w:val="32"/>
        </w:rPr>
        <w:t>交指导</w:t>
      </w:r>
      <w:proofErr w:type="gramEnd"/>
      <w:r w:rsidRPr="00A077BB">
        <w:rPr>
          <w:rFonts w:ascii="仿宋_GB2312" w:eastAsia="仿宋_GB2312" w:hAnsi="-webkit-standard" w:hint="eastAsia"/>
          <w:kern w:val="0"/>
          <w:sz w:val="32"/>
          <w:szCs w:val="32"/>
        </w:rPr>
        <w:t>教师审阅。</w:t>
      </w:r>
    </w:p>
    <w:p w:rsidR="00A077BB" w:rsidRPr="00A077BB" w:rsidRDefault="00A077BB" w:rsidP="00A077BB">
      <w:pPr>
        <w:widowControl/>
        <w:spacing w:line="580" w:lineRule="exact"/>
        <w:ind w:firstLineChars="196" w:firstLine="630"/>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第二十三条</w:t>
      </w:r>
      <w:r w:rsidRPr="00A077BB">
        <w:rPr>
          <w:rFonts w:ascii="仿宋_GB2312" w:eastAsia="仿宋_GB2312" w:hAnsi="-webkit-standard" w:hint="eastAsia"/>
          <w:kern w:val="0"/>
          <w:sz w:val="32"/>
          <w:szCs w:val="32"/>
        </w:rPr>
        <w:t xml:space="preserve">  每个学生必须认真独立完成本科毕业论文</w:t>
      </w:r>
      <w:r w:rsidRPr="00A077BB">
        <w:rPr>
          <w:rFonts w:ascii="仿宋_GB2312" w:eastAsia="仿宋_GB2312" w:hAnsi="-webkit-standard" w:hint="eastAsia"/>
          <w:spacing w:val="6"/>
          <w:kern w:val="0"/>
          <w:sz w:val="32"/>
          <w:szCs w:val="32"/>
        </w:rPr>
        <w:t>阶段规定的全部工作任务，充分发挥主动性、创造性和刻苦钻研</w:t>
      </w:r>
      <w:r w:rsidRPr="00A077BB">
        <w:rPr>
          <w:rFonts w:ascii="仿宋_GB2312" w:eastAsia="仿宋_GB2312" w:hAnsi="-webkit-standard" w:hint="eastAsia"/>
          <w:kern w:val="0"/>
          <w:sz w:val="32"/>
          <w:szCs w:val="32"/>
        </w:rPr>
        <w:t>精神，严禁弄虚作假，不得抄袭他人的本科毕业论文或已有成果。</w:t>
      </w:r>
    </w:p>
    <w:p w:rsidR="00A077BB" w:rsidRPr="00A077BB" w:rsidRDefault="00A077BB" w:rsidP="00A077BB">
      <w:pPr>
        <w:widowControl/>
        <w:spacing w:line="580" w:lineRule="exact"/>
        <w:ind w:firstLineChars="196" w:firstLine="630"/>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第二十四条</w:t>
      </w:r>
      <w:r w:rsidRPr="00A077BB">
        <w:rPr>
          <w:rFonts w:ascii="仿宋_GB2312" w:eastAsia="仿宋_GB2312" w:hAnsi="-webkit-standard" w:hint="eastAsia"/>
          <w:kern w:val="0"/>
          <w:sz w:val="32"/>
          <w:szCs w:val="32"/>
        </w:rPr>
        <w:t xml:space="preserve">  学生要勇于创新，敢于实践，注意各种能力的锻炼和培养(如计算机和外语能力等)。外文文献具体要求由二级学院自行制定。</w:t>
      </w:r>
    </w:p>
    <w:p w:rsidR="00A077BB" w:rsidRPr="00A077BB" w:rsidRDefault="00A077BB" w:rsidP="00A077BB">
      <w:pPr>
        <w:widowControl/>
        <w:spacing w:line="580" w:lineRule="exact"/>
        <w:ind w:firstLineChars="196" w:firstLine="630"/>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第二十五条</w:t>
      </w:r>
      <w:r w:rsidRPr="00A077BB">
        <w:rPr>
          <w:rFonts w:ascii="仿宋_GB2312" w:eastAsia="仿宋_GB2312" w:hAnsi="-webkit-standard" w:hint="eastAsia"/>
          <w:kern w:val="0"/>
          <w:sz w:val="32"/>
          <w:szCs w:val="32"/>
        </w:rPr>
        <w:t xml:space="preserve">  学生要尊重指导教师，虚心接受指导，遵守纪律，爱护公物。如因不听指导造成的伤害或其他后果，均由学生本人负责。</w:t>
      </w:r>
    </w:p>
    <w:p w:rsidR="00A077BB" w:rsidRPr="00A077BB" w:rsidRDefault="00A077BB" w:rsidP="00A077BB">
      <w:pPr>
        <w:widowControl/>
        <w:spacing w:line="580" w:lineRule="exact"/>
        <w:ind w:firstLineChars="196" w:firstLine="630"/>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第二十六条</w:t>
      </w:r>
      <w:r w:rsidRPr="00A077BB">
        <w:rPr>
          <w:rFonts w:ascii="仿宋_GB2312" w:eastAsia="仿宋_GB2312" w:hAnsi="-webkit-standard" w:hint="eastAsia"/>
          <w:kern w:val="0"/>
          <w:sz w:val="32"/>
          <w:szCs w:val="32"/>
        </w:rPr>
        <w:t xml:space="preserve">  学生撰写本科毕业论文时，做到条理清晰，逻辑性强，符合科技写作规范，并严格按照二级学院所规定的本科毕业论文要求进行撰写、打印和装订。</w:t>
      </w:r>
    </w:p>
    <w:p w:rsidR="00A077BB" w:rsidRPr="00A077BB" w:rsidRDefault="00A077BB" w:rsidP="00A077BB">
      <w:pPr>
        <w:widowControl/>
        <w:spacing w:line="560" w:lineRule="exact"/>
        <w:ind w:firstLineChars="196" w:firstLine="630"/>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第二十七条</w:t>
      </w:r>
      <w:r w:rsidRPr="00A077BB">
        <w:rPr>
          <w:rFonts w:ascii="仿宋_GB2312" w:eastAsia="仿宋_GB2312" w:hAnsi="-webkit-standard" w:hint="eastAsia"/>
          <w:kern w:val="0"/>
          <w:sz w:val="32"/>
          <w:szCs w:val="32"/>
        </w:rPr>
        <w:t xml:space="preserve">  学生在本科毕业论文阶段，原则上不允许请假。如遇特殊情况，需本人提出书面申请，指导教师签字，二级学院院长审批后方可准假，并报教务处备案。无故旷课三天及以上者或累计耽误时间超过本科毕业论文总时间的三分之一者，不能参加答辩，成绩以零分计。</w:t>
      </w:r>
    </w:p>
    <w:p w:rsidR="00A077BB" w:rsidRPr="00A077BB" w:rsidRDefault="00A077BB" w:rsidP="00A077BB">
      <w:pPr>
        <w:widowControl/>
        <w:spacing w:line="560" w:lineRule="exact"/>
        <w:ind w:firstLineChars="196" w:firstLine="630"/>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lastRenderedPageBreak/>
        <w:t>第二十八条</w:t>
      </w:r>
      <w:r w:rsidRPr="00A077BB">
        <w:rPr>
          <w:rFonts w:ascii="仿宋_GB2312" w:eastAsia="仿宋_GB2312" w:hAnsi="-webkit-standard" w:hint="eastAsia"/>
          <w:kern w:val="0"/>
          <w:sz w:val="32"/>
          <w:szCs w:val="32"/>
        </w:rPr>
        <w:t xml:space="preserve">  学生在答辩前一周，应将本科毕业论文</w:t>
      </w:r>
      <w:proofErr w:type="gramStart"/>
      <w:r w:rsidRPr="00A077BB">
        <w:rPr>
          <w:rFonts w:ascii="仿宋_GB2312" w:eastAsia="仿宋_GB2312" w:hAnsi="-webkit-standard" w:hint="eastAsia"/>
          <w:kern w:val="0"/>
          <w:sz w:val="32"/>
          <w:szCs w:val="32"/>
        </w:rPr>
        <w:t>交指导</w:t>
      </w:r>
      <w:proofErr w:type="gramEnd"/>
      <w:r w:rsidRPr="00A077BB">
        <w:rPr>
          <w:rFonts w:ascii="仿宋_GB2312" w:eastAsia="仿宋_GB2312" w:hAnsi="-webkit-standard" w:hint="eastAsia"/>
          <w:kern w:val="0"/>
          <w:sz w:val="32"/>
          <w:szCs w:val="32"/>
        </w:rPr>
        <w:t>教师审核签字后，送交评阅教师评阅。</w:t>
      </w:r>
    </w:p>
    <w:p w:rsidR="00A077BB" w:rsidRPr="00A077BB" w:rsidRDefault="00A077BB" w:rsidP="00A077BB">
      <w:pPr>
        <w:widowControl/>
        <w:spacing w:line="560" w:lineRule="exact"/>
        <w:ind w:firstLineChars="196" w:firstLine="630"/>
        <w:rPr>
          <w:rFonts w:ascii="黑体" w:eastAsia="黑体" w:hAnsi="黑体"/>
          <w:kern w:val="0"/>
          <w:sz w:val="32"/>
          <w:szCs w:val="32"/>
        </w:rPr>
      </w:pPr>
      <w:r w:rsidRPr="00A077BB">
        <w:rPr>
          <w:rFonts w:ascii="仿宋_GB2312" w:eastAsia="仿宋_GB2312" w:hAnsi="-webkit-standard" w:hint="eastAsia"/>
          <w:b/>
          <w:kern w:val="0"/>
          <w:sz w:val="32"/>
          <w:szCs w:val="32"/>
        </w:rPr>
        <w:t>第二十九条</w:t>
      </w:r>
      <w:r w:rsidRPr="00A077BB">
        <w:rPr>
          <w:rFonts w:ascii="仿宋_GB2312" w:eastAsia="仿宋_GB2312" w:hAnsi="-webkit-standard" w:hint="eastAsia"/>
          <w:kern w:val="0"/>
          <w:sz w:val="32"/>
          <w:szCs w:val="32"/>
        </w:rPr>
        <w:t xml:space="preserve">  学生需提交完整的本科毕业论文一份交二级学院保存。</w:t>
      </w:r>
    </w:p>
    <w:p w:rsidR="00A077BB" w:rsidRPr="00A077BB" w:rsidRDefault="00A077BB" w:rsidP="00A077BB">
      <w:pPr>
        <w:widowControl/>
        <w:spacing w:line="560" w:lineRule="exact"/>
        <w:ind w:firstLineChars="196" w:firstLine="627"/>
        <w:jc w:val="center"/>
        <w:rPr>
          <w:rFonts w:ascii="黑体" w:eastAsia="黑体" w:hAnsi="黑体"/>
          <w:kern w:val="0"/>
          <w:sz w:val="32"/>
          <w:szCs w:val="32"/>
        </w:rPr>
      </w:pPr>
      <w:r w:rsidRPr="00A077BB">
        <w:rPr>
          <w:rFonts w:ascii="黑体" w:eastAsia="黑体" w:hAnsi="黑体" w:hint="eastAsia"/>
          <w:kern w:val="0"/>
          <w:sz w:val="32"/>
          <w:szCs w:val="32"/>
        </w:rPr>
        <w:t>第六章  其  他</w:t>
      </w:r>
    </w:p>
    <w:p w:rsidR="00A077BB" w:rsidRPr="00A077BB" w:rsidRDefault="00A077BB" w:rsidP="00A077BB">
      <w:pPr>
        <w:widowControl/>
        <w:spacing w:line="560" w:lineRule="exact"/>
        <w:ind w:firstLineChars="196" w:firstLine="630"/>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第三十条</w:t>
      </w:r>
      <w:r w:rsidRPr="00A077BB">
        <w:rPr>
          <w:rFonts w:ascii="仿宋_GB2312" w:eastAsia="仿宋_GB2312" w:hAnsi="-webkit-standard" w:hint="eastAsia"/>
          <w:kern w:val="0"/>
          <w:sz w:val="32"/>
          <w:szCs w:val="32"/>
        </w:rPr>
        <w:t xml:space="preserve">  根据人才培养和教学改革的需要，二级学院可以根据本专业特殊情况申请本科毕业论文的改革，改革方案及管理细则需要提前上交教务处审批、备案。</w:t>
      </w:r>
    </w:p>
    <w:p w:rsidR="00A077BB" w:rsidRPr="00A077BB" w:rsidRDefault="00A077BB" w:rsidP="00A077BB">
      <w:pPr>
        <w:widowControl/>
        <w:spacing w:line="560" w:lineRule="exact"/>
        <w:ind w:firstLineChars="196" w:firstLine="630"/>
        <w:jc w:val="left"/>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 xml:space="preserve">第三十一条 </w:t>
      </w:r>
      <w:r w:rsidRPr="00A077BB">
        <w:rPr>
          <w:rFonts w:ascii="仿宋_GB2312" w:eastAsia="仿宋_GB2312" w:hAnsi="-webkit-standard" w:hint="eastAsia"/>
          <w:kern w:val="0"/>
          <w:sz w:val="32"/>
          <w:szCs w:val="32"/>
        </w:rPr>
        <w:t>学校拥有在著作权法规定范围内的本科毕业论文使用权，学校有权保存本科毕业论文并提供目录检索与阅览服务,在不以赢利为目的的前提下，学校可以公布论文的部分或全部内容。</w:t>
      </w:r>
    </w:p>
    <w:p w:rsidR="00A077BB" w:rsidRPr="00A077BB" w:rsidRDefault="00A077BB" w:rsidP="00A077BB">
      <w:pPr>
        <w:widowControl/>
        <w:spacing w:line="560" w:lineRule="exact"/>
        <w:ind w:firstLineChars="196" w:firstLine="630"/>
        <w:jc w:val="left"/>
        <w:rPr>
          <w:rFonts w:ascii="仿宋_GB2312" w:eastAsia="仿宋_GB2312" w:hAnsi="-webkit-standard" w:hint="eastAsia"/>
          <w:kern w:val="0"/>
          <w:sz w:val="32"/>
          <w:szCs w:val="32"/>
        </w:rPr>
      </w:pPr>
      <w:r w:rsidRPr="00A077BB">
        <w:rPr>
          <w:rFonts w:ascii="仿宋_GB2312" w:eastAsia="仿宋_GB2312" w:hAnsi="-webkit-standard" w:hint="eastAsia"/>
          <w:b/>
          <w:kern w:val="0"/>
          <w:sz w:val="32"/>
          <w:szCs w:val="32"/>
        </w:rPr>
        <w:t>第三十二条</w:t>
      </w:r>
      <w:r w:rsidRPr="00A077BB">
        <w:rPr>
          <w:rFonts w:ascii="仿宋_GB2312" w:eastAsia="仿宋_GB2312" w:hAnsi="-webkit-standard" w:hint="eastAsia"/>
          <w:kern w:val="0"/>
          <w:sz w:val="32"/>
          <w:szCs w:val="32"/>
        </w:rPr>
        <w:t xml:space="preserve">  </w:t>
      </w:r>
      <w:r w:rsidRPr="00A077BB">
        <w:rPr>
          <w:rFonts w:ascii="仿宋_GB2312" w:eastAsia="仿宋_GB2312" w:hAnsi="华文楷体" w:cs="仿宋_GB2312" w:hint="eastAsia"/>
          <w:sz w:val="32"/>
          <w:szCs w:val="32"/>
        </w:rPr>
        <w:t>本办法自2021年9月1日起施行，由教务处负责解释。</w:t>
      </w:r>
    </w:p>
    <w:p w:rsidR="00A077BB" w:rsidRPr="00A077BB" w:rsidRDefault="00A077BB" w:rsidP="00A077BB">
      <w:pPr>
        <w:rPr>
          <w:szCs w:val="20"/>
        </w:rPr>
      </w:pPr>
    </w:p>
    <w:p w:rsidR="00A077BB" w:rsidRPr="00A077BB" w:rsidRDefault="00A077BB" w:rsidP="00A077BB">
      <w:pPr>
        <w:spacing w:line="100" w:lineRule="exact"/>
        <w:ind w:leftChars="-52" w:left="-109"/>
        <w:rPr>
          <w:rFonts w:ascii="宋体" w:hAnsi="宋体"/>
          <w:szCs w:val="20"/>
        </w:rPr>
      </w:pPr>
    </w:p>
    <w:p w:rsidR="00A077BB" w:rsidRPr="00A077BB" w:rsidRDefault="00A077BB" w:rsidP="00A077BB">
      <w:pPr>
        <w:spacing w:line="100" w:lineRule="exact"/>
        <w:ind w:leftChars="-52" w:left="-109"/>
        <w:rPr>
          <w:rFonts w:ascii="宋体" w:hAnsi="宋体"/>
          <w:szCs w:val="20"/>
        </w:rPr>
      </w:pPr>
    </w:p>
    <w:p w:rsidR="00A077BB" w:rsidRPr="00A077BB" w:rsidRDefault="00A077BB" w:rsidP="00A077BB">
      <w:pPr>
        <w:rPr>
          <w:szCs w:val="20"/>
        </w:rPr>
      </w:pPr>
    </w:p>
    <w:p w:rsidR="004B269E" w:rsidRPr="00A077BB" w:rsidRDefault="004B269E" w:rsidP="00702461">
      <w:pPr>
        <w:jc w:val="left"/>
        <w:rPr>
          <w:rFonts w:ascii="仿宋_GB2312" w:eastAsia="仿宋_GB2312"/>
          <w:color w:val="000000"/>
          <w:sz w:val="32"/>
          <w:szCs w:val="32"/>
        </w:rPr>
      </w:pPr>
    </w:p>
    <w:p w:rsidR="00777B14" w:rsidRDefault="00777B14" w:rsidP="00702461">
      <w:pPr>
        <w:jc w:val="left"/>
        <w:rPr>
          <w:rFonts w:ascii="仿宋_GB2312" w:eastAsia="仿宋_GB2312"/>
          <w:color w:val="000000"/>
          <w:sz w:val="32"/>
          <w:szCs w:val="32"/>
        </w:rPr>
      </w:pPr>
    </w:p>
    <w:p w:rsidR="00785363" w:rsidRDefault="00785363" w:rsidP="00702461">
      <w:pPr>
        <w:jc w:val="left"/>
        <w:rPr>
          <w:rFonts w:ascii="仿宋_GB2312" w:eastAsia="仿宋_GB2312"/>
          <w:color w:val="000000"/>
          <w:sz w:val="32"/>
          <w:szCs w:val="32"/>
        </w:rPr>
      </w:pPr>
    </w:p>
    <w:p w:rsidR="00785363" w:rsidRDefault="00785363" w:rsidP="00702461">
      <w:pPr>
        <w:jc w:val="left"/>
        <w:rPr>
          <w:rFonts w:ascii="仿宋_GB2312" w:eastAsia="仿宋_GB2312" w:hint="eastAsia"/>
          <w:color w:val="000000"/>
          <w:sz w:val="32"/>
          <w:szCs w:val="32"/>
        </w:rPr>
      </w:pPr>
    </w:p>
    <w:p w:rsidR="00A077BB" w:rsidRDefault="00A077BB" w:rsidP="00702461">
      <w:pPr>
        <w:jc w:val="left"/>
        <w:rPr>
          <w:rFonts w:ascii="仿宋_GB2312" w:eastAsia="仿宋_GB2312" w:hint="eastAsia"/>
          <w:color w:val="000000"/>
          <w:sz w:val="32"/>
          <w:szCs w:val="32"/>
        </w:rPr>
      </w:pPr>
    </w:p>
    <w:p w:rsidR="00A077BB" w:rsidRDefault="00A077BB" w:rsidP="00702461">
      <w:pPr>
        <w:jc w:val="left"/>
        <w:rPr>
          <w:rFonts w:ascii="仿宋_GB2312" w:eastAsia="仿宋_GB2312"/>
          <w:color w:val="000000"/>
          <w:sz w:val="32"/>
          <w:szCs w:val="32"/>
        </w:rPr>
      </w:pPr>
    </w:p>
    <w:p w:rsidR="003970EE" w:rsidRDefault="003970EE" w:rsidP="00702461">
      <w:pPr>
        <w:spacing w:line="100" w:lineRule="exact"/>
        <w:ind w:leftChars="-50" w:left="-105" w:right="-816"/>
        <w:rPr>
          <w:rFonts w:ascii="方正小标宋简体" w:eastAsia="方正小标宋简体"/>
          <w:color w:val="FF0000"/>
          <w:sz w:val="32"/>
          <w:szCs w:val="32"/>
        </w:rPr>
      </w:pPr>
    </w:p>
    <w:p w:rsidR="004B269E" w:rsidRDefault="004B269E" w:rsidP="00702461">
      <w:pPr>
        <w:spacing w:line="100" w:lineRule="exact"/>
        <w:ind w:leftChars="-50" w:left="-105" w:right="-816"/>
        <w:rPr>
          <w:rFonts w:ascii="方正小标宋简体" w:eastAsia="方正小标宋简体"/>
          <w:color w:val="FF0000"/>
          <w:sz w:val="32"/>
          <w:szCs w:val="32"/>
        </w:rPr>
      </w:pPr>
    </w:p>
    <w:p w:rsidR="004B269E" w:rsidRDefault="004B269E" w:rsidP="00702461">
      <w:pPr>
        <w:spacing w:line="100" w:lineRule="exact"/>
        <w:ind w:leftChars="-50" w:left="-105" w:right="-816"/>
        <w:rPr>
          <w:rFonts w:ascii="方正小标宋简体" w:eastAsia="方正小标宋简体"/>
          <w:color w:val="FF0000"/>
          <w:sz w:val="32"/>
          <w:szCs w:val="32"/>
        </w:rPr>
      </w:pPr>
    </w:p>
    <w:p w:rsidR="004B269E" w:rsidRDefault="004B269E" w:rsidP="00702461">
      <w:pPr>
        <w:spacing w:line="100" w:lineRule="exact"/>
        <w:ind w:leftChars="-50" w:left="-105" w:right="-816"/>
        <w:rPr>
          <w:rFonts w:ascii="方正小标宋简体" w:eastAsia="方正小标宋简体" w:hint="eastAsia"/>
          <w:color w:val="FF0000"/>
          <w:sz w:val="32"/>
          <w:szCs w:val="32"/>
        </w:rPr>
      </w:pPr>
    </w:p>
    <w:p w:rsidR="00A077BB" w:rsidRDefault="00A077BB" w:rsidP="00702461">
      <w:pPr>
        <w:spacing w:line="100" w:lineRule="exact"/>
        <w:ind w:leftChars="-50" w:left="-105" w:right="-816"/>
        <w:rPr>
          <w:rFonts w:ascii="方正小标宋简体" w:eastAsia="方正小标宋简体" w:hint="eastAsia"/>
          <w:color w:val="FF0000"/>
          <w:sz w:val="32"/>
          <w:szCs w:val="32"/>
        </w:rPr>
      </w:pPr>
    </w:p>
    <w:p w:rsidR="00A077BB" w:rsidRDefault="00A077BB" w:rsidP="00702461">
      <w:pPr>
        <w:spacing w:line="100" w:lineRule="exact"/>
        <w:ind w:leftChars="-50" w:left="-105" w:right="-816"/>
        <w:rPr>
          <w:rFonts w:ascii="方正小标宋简体" w:eastAsia="方正小标宋简体" w:hint="eastAsia"/>
          <w:color w:val="FF0000"/>
          <w:sz w:val="32"/>
          <w:szCs w:val="32"/>
        </w:rPr>
      </w:pPr>
    </w:p>
    <w:p w:rsidR="00A077BB" w:rsidRDefault="00A077BB" w:rsidP="00702461">
      <w:pPr>
        <w:spacing w:line="100" w:lineRule="exact"/>
        <w:ind w:leftChars="-50" w:left="-105" w:right="-816"/>
        <w:rPr>
          <w:rFonts w:ascii="方正小标宋简体" w:eastAsia="方正小标宋简体" w:hint="eastAsia"/>
          <w:color w:val="FF0000"/>
          <w:sz w:val="32"/>
          <w:szCs w:val="32"/>
        </w:rPr>
      </w:pPr>
    </w:p>
    <w:p w:rsidR="00A077BB" w:rsidRDefault="00A077BB" w:rsidP="00702461">
      <w:pPr>
        <w:spacing w:line="100" w:lineRule="exact"/>
        <w:ind w:leftChars="-50" w:left="-105" w:right="-816"/>
        <w:rPr>
          <w:rFonts w:ascii="方正小标宋简体" w:eastAsia="方正小标宋简体" w:hint="eastAsia"/>
          <w:color w:val="FF0000"/>
          <w:sz w:val="32"/>
          <w:szCs w:val="32"/>
        </w:rPr>
      </w:pPr>
    </w:p>
    <w:p w:rsidR="00A077BB" w:rsidRDefault="00A077BB" w:rsidP="00702461">
      <w:pPr>
        <w:spacing w:line="100" w:lineRule="exact"/>
        <w:ind w:leftChars="-50" w:left="-105" w:right="-816"/>
        <w:rPr>
          <w:rFonts w:ascii="方正小标宋简体" w:eastAsia="方正小标宋简体" w:hint="eastAsia"/>
          <w:color w:val="FF0000"/>
          <w:sz w:val="32"/>
          <w:szCs w:val="32"/>
        </w:rPr>
      </w:pPr>
    </w:p>
    <w:p w:rsidR="00A077BB" w:rsidRDefault="00A077BB" w:rsidP="00702461">
      <w:pPr>
        <w:spacing w:line="100" w:lineRule="exact"/>
        <w:ind w:leftChars="-50" w:left="-105" w:right="-816"/>
        <w:rPr>
          <w:rFonts w:ascii="方正小标宋简体" w:eastAsia="方正小标宋简体" w:hint="eastAsia"/>
          <w:color w:val="FF0000"/>
          <w:sz w:val="32"/>
          <w:szCs w:val="32"/>
        </w:rPr>
      </w:pPr>
    </w:p>
    <w:p w:rsidR="00A077BB" w:rsidRDefault="00A077BB" w:rsidP="00702461">
      <w:pPr>
        <w:spacing w:line="100" w:lineRule="exact"/>
        <w:ind w:leftChars="-50" w:left="-105" w:right="-816"/>
        <w:rPr>
          <w:rFonts w:ascii="方正小标宋简体" w:eastAsia="方正小标宋简体"/>
          <w:color w:val="FF0000"/>
          <w:sz w:val="32"/>
          <w:szCs w:val="32"/>
        </w:rPr>
      </w:pPr>
      <w:bookmarkStart w:id="0" w:name="_GoBack"/>
      <w:bookmarkEnd w:id="0"/>
    </w:p>
    <w:p w:rsidR="00777B14" w:rsidRDefault="00777B14" w:rsidP="00777B14">
      <w:pPr>
        <w:spacing w:line="100" w:lineRule="exact"/>
        <w:ind w:right="-816"/>
        <w:rPr>
          <w:rFonts w:ascii="方正小标宋简体" w:eastAsia="方正小标宋简体"/>
          <w:color w:val="FF0000"/>
          <w:sz w:val="32"/>
          <w:szCs w:val="32"/>
        </w:rPr>
      </w:pPr>
    </w:p>
    <w:p w:rsidR="00777B14" w:rsidRDefault="00777B14" w:rsidP="00702461">
      <w:pPr>
        <w:spacing w:line="100" w:lineRule="exact"/>
        <w:ind w:leftChars="-50" w:left="-105" w:right="-816"/>
        <w:rPr>
          <w:rFonts w:ascii="方正小标宋简体" w:eastAsia="方正小标宋简体"/>
          <w:color w:val="FF0000"/>
          <w:sz w:val="32"/>
          <w:szCs w:val="32"/>
        </w:rPr>
      </w:pPr>
    </w:p>
    <w:p w:rsidR="00702461" w:rsidRDefault="00702461" w:rsidP="00702461">
      <w:pPr>
        <w:spacing w:line="100" w:lineRule="exact"/>
        <w:ind w:leftChars="-50" w:left="-105" w:right="-816"/>
        <w:rPr>
          <w:rFonts w:ascii="方正小标宋简体" w:eastAsia="方正小标宋简体"/>
          <w:color w:val="FF0000"/>
          <w:sz w:val="32"/>
          <w:szCs w:val="32"/>
        </w:rPr>
      </w:pPr>
    </w:p>
    <w:p w:rsidR="00702461" w:rsidRDefault="00702461" w:rsidP="00702461">
      <w:pPr>
        <w:spacing w:line="100" w:lineRule="exact"/>
        <w:ind w:leftChars="-50" w:left="-105" w:right="-816"/>
        <w:rPr>
          <w:rFonts w:ascii="方正小标宋简体" w:eastAsia="方正小标宋简体"/>
          <w:color w:val="FF0000"/>
          <w:sz w:val="32"/>
          <w:szCs w:val="32"/>
        </w:rPr>
      </w:pPr>
    </w:p>
    <w:p w:rsidR="00702461" w:rsidRDefault="00702461" w:rsidP="00702461">
      <w:pPr>
        <w:spacing w:line="100" w:lineRule="exact"/>
        <w:ind w:leftChars="-50" w:left="-105" w:right="-816"/>
        <w:rPr>
          <w:rFonts w:ascii="黑体" w:eastAsia="黑体"/>
          <w:sz w:val="32"/>
          <w:u w:val="single"/>
        </w:rPr>
      </w:pPr>
      <w:r>
        <w:rPr>
          <w:rFonts w:ascii="黑体" w:eastAsia="黑体" w:hint="eastAsia"/>
          <w:sz w:val="32"/>
          <w:u w:val="single"/>
        </w:rPr>
        <w:t xml:space="preserve">                                                         </w:t>
      </w:r>
    </w:p>
    <w:p w:rsidR="00702461" w:rsidRPr="00583AAB" w:rsidRDefault="00702461" w:rsidP="00702461">
      <w:pPr>
        <w:spacing w:line="440" w:lineRule="exact"/>
        <w:ind w:leftChars="-50" w:left="-105" w:right="-816"/>
        <w:rPr>
          <w:rFonts w:ascii="仿宋_GB2312" w:eastAsia="仿宋_GB2312"/>
          <w:sz w:val="28"/>
          <w:szCs w:val="28"/>
        </w:rPr>
      </w:pPr>
      <w:r w:rsidRPr="00583AAB">
        <w:rPr>
          <w:rFonts w:ascii="仿宋_GB2312" w:eastAsia="仿宋_GB2312" w:hint="eastAsia"/>
          <w:sz w:val="28"/>
          <w:szCs w:val="28"/>
        </w:rPr>
        <w:t xml:space="preserve">  湖州学院   </w:t>
      </w:r>
      <w:r>
        <w:rPr>
          <w:rFonts w:ascii="仿宋_GB2312" w:eastAsia="仿宋_GB2312" w:hint="eastAsia"/>
          <w:sz w:val="28"/>
          <w:szCs w:val="28"/>
        </w:rPr>
        <w:t xml:space="preserve">      </w:t>
      </w:r>
      <w:r w:rsidR="00E9463F">
        <w:rPr>
          <w:rFonts w:ascii="仿宋_GB2312" w:eastAsia="仿宋_GB2312" w:hint="eastAsia"/>
          <w:sz w:val="28"/>
          <w:szCs w:val="28"/>
        </w:rPr>
        <w:t xml:space="preserve">             </w:t>
      </w:r>
      <w:r w:rsidRPr="00583AAB">
        <w:rPr>
          <w:rFonts w:ascii="仿宋_GB2312" w:eastAsia="仿宋_GB2312" w:hint="eastAsia"/>
          <w:sz w:val="28"/>
          <w:szCs w:val="28"/>
        </w:rPr>
        <w:t xml:space="preserve"> </w:t>
      </w:r>
      <w:r w:rsidR="00673351">
        <w:rPr>
          <w:rFonts w:ascii="仿宋_GB2312" w:eastAsia="仿宋_GB2312" w:hint="eastAsia"/>
          <w:sz w:val="28"/>
          <w:szCs w:val="28"/>
        </w:rPr>
        <w:t xml:space="preserve">          </w:t>
      </w:r>
      <w:r>
        <w:rPr>
          <w:rFonts w:ascii="仿宋_GB2312" w:eastAsia="仿宋_GB2312" w:hint="eastAsia"/>
          <w:sz w:val="28"/>
          <w:szCs w:val="28"/>
        </w:rPr>
        <w:t>202</w:t>
      </w:r>
      <w:r w:rsidR="009E5A07">
        <w:rPr>
          <w:rFonts w:ascii="仿宋_GB2312" w:eastAsia="仿宋_GB2312" w:hint="eastAsia"/>
          <w:sz w:val="28"/>
          <w:szCs w:val="28"/>
        </w:rPr>
        <w:t>1</w:t>
      </w:r>
      <w:r w:rsidRPr="00583AAB">
        <w:rPr>
          <w:rFonts w:ascii="仿宋_GB2312" w:eastAsia="仿宋_GB2312" w:hint="eastAsia"/>
          <w:sz w:val="28"/>
          <w:szCs w:val="28"/>
        </w:rPr>
        <w:t>年</w:t>
      </w:r>
      <w:r w:rsidR="004B269E">
        <w:rPr>
          <w:rFonts w:ascii="仿宋_GB2312" w:eastAsia="仿宋_GB2312" w:hint="eastAsia"/>
          <w:sz w:val="28"/>
          <w:szCs w:val="28"/>
        </w:rPr>
        <w:t>7</w:t>
      </w:r>
      <w:r w:rsidRPr="00583AAB">
        <w:rPr>
          <w:rFonts w:ascii="仿宋_GB2312" w:eastAsia="仿宋_GB2312" w:hint="eastAsia"/>
          <w:sz w:val="28"/>
          <w:szCs w:val="28"/>
        </w:rPr>
        <w:t>月</w:t>
      </w:r>
      <w:r w:rsidR="006A34D0">
        <w:rPr>
          <w:rFonts w:ascii="仿宋_GB2312" w:eastAsia="仿宋_GB2312" w:hint="eastAsia"/>
          <w:sz w:val="28"/>
          <w:szCs w:val="28"/>
        </w:rPr>
        <w:t>2</w:t>
      </w:r>
      <w:r w:rsidR="004B269E">
        <w:rPr>
          <w:rFonts w:ascii="仿宋_GB2312" w:eastAsia="仿宋_GB2312" w:hint="eastAsia"/>
          <w:sz w:val="28"/>
          <w:szCs w:val="28"/>
        </w:rPr>
        <w:t>4</w:t>
      </w:r>
      <w:r w:rsidRPr="00583AAB">
        <w:rPr>
          <w:rFonts w:ascii="仿宋_GB2312" w:eastAsia="仿宋_GB2312" w:hint="eastAsia"/>
          <w:sz w:val="28"/>
          <w:szCs w:val="28"/>
        </w:rPr>
        <w:t>日印发</w:t>
      </w:r>
    </w:p>
    <w:p w:rsidR="00702461" w:rsidRPr="00AF7FCA" w:rsidRDefault="00702461" w:rsidP="00702461">
      <w:pPr>
        <w:spacing w:line="100" w:lineRule="exact"/>
        <w:ind w:leftChars="-50" w:left="-105" w:right="-816"/>
        <w:rPr>
          <w:rFonts w:ascii="黑体" w:eastAsia="黑体"/>
          <w:b/>
          <w:sz w:val="32"/>
          <w:u w:val="single"/>
        </w:rPr>
      </w:pPr>
      <w:r>
        <w:rPr>
          <w:rFonts w:ascii="黑体" w:eastAsia="黑体" w:hint="eastAsia"/>
          <w:b/>
          <w:sz w:val="32"/>
          <w:u w:val="single"/>
        </w:rPr>
        <w:t xml:space="preserve">                                                         </w:t>
      </w:r>
    </w:p>
    <w:sectPr w:rsidR="00702461" w:rsidRPr="00AF7FCA" w:rsidSect="008722F3">
      <w:footerReference w:type="default" r:id="rId9"/>
      <w:pgSz w:w="11906" w:h="16838"/>
      <w:pgMar w:top="873"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5E" w:rsidRDefault="00A7575E" w:rsidP="00F5349C">
      <w:r>
        <w:separator/>
      </w:r>
    </w:p>
  </w:endnote>
  <w:endnote w:type="continuationSeparator" w:id="0">
    <w:p w:rsidR="00A7575E" w:rsidRDefault="00A7575E" w:rsidP="00F53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ebkit-standard">
    <w:altName w:val="Times New Roman"/>
    <w:charset w:val="00"/>
    <w:family w:val="roman"/>
    <w:pitch w:val="default"/>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F9D" w:rsidRDefault="00191F9D">
    <w:pPr>
      <w:pStyle w:val="a3"/>
      <w:jc w:val="center"/>
    </w:pPr>
    <w:r>
      <w:fldChar w:fldCharType="begin"/>
    </w:r>
    <w:r>
      <w:instrText xml:space="preserve"> PAGE   \* MERGEFORMAT </w:instrText>
    </w:r>
    <w:r>
      <w:fldChar w:fldCharType="separate"/>
    </w:r>
    <w:r w:rsidR="00A077BB" w:rsidRPr="00A077BB">
      <w:rPr>
        <w:noProof/>
        <w:lang w:val="zh-CN"/>
      </w:rPr>
      <w:t>11</w:t>
    </w:r>
    <w:r>
      <w:rPr>
        <w:noProof/>
        <w:lang w:val="zh-CN"/>
      </w:rPr>
      <w:fldChar w:fldCharType="end"/>
    </w:r>
  </w:p>
  <w:p w:rsidR="00191F9D" w:rsidRDefault="00191F9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5E" w:rsidRDefault="00A7575E" w:rsidP="00F5349C">
      <w:r>
        <w:separator/>
      </w:r>
    </w:p>
  </w:footnote>
  <w:footnote w:type="continuationSeparator" w:id="0">
    <w:p w:rsidR="00A7575E" w:rsidRDefault="00A7575E" w:rsidP="00F53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C72924"/>
    <w:multiLevelType w:val="singleLevel"/>
    <w:tmpl w:val="D7C72924"/>
    <w:lvl w:ilvl="0">
      <w:start w:val="3"/>
      <w:numFmt w:val="chineseCounting"/>
      <w:suff w:val="nothing"/>
      <w:lvlText w:val="%1、"/>
      <w:lvlJc w:val="left"/>
      <w:pPr>
        <w:ind w:left="0" w:firstLine="0"/>
      </w:pPr>
    </w:lvl>
  </w:abstractNum>
  <w:abstractNum w:abstractNumId="1">
    <w:nsid w:val="21721C4F"/>
    <w:multiLevelType w:val="singleLevel"/>
    <w:tmpl w:val="21721C4F"/>
    <w:lvl w:ilvl="0">
      <w:start w:val="1"/>
      <w:numFmt w:val="chineseCounting"/>
      <w:suff w:val="nothing"/>
      <w:lvlText w:val="（%1）"/>
      <w:lvlJc w:val="left"/>
      <w:pPr>
        <w:ind w:left="0" w:firstLine="0"/>
      </w:pPr>
    </w:lvl>
  </w:abstractNum>
  <w:abstractNum w:abstractNumId="2">
    <w:nsid w:val="26C2F8A9"/>
    <w:multiLevelType w:val="singleLevel"/>
    <w:tmpl w:val="26C2F8A9"/>
    <w:lvl w:ilvl="0">
      <w:start w:val="1"/>
      <w:numFmt w:val="chineseCounting"/>
      <w:suff w:val="nothing"/>
      <w:lvlText w:val="（%1）"/>
      <w:lvlJc w:val="left"/>
      <w:rPr>
        <w:rFonts w:hint="eastAsia"/>
      </w:rPr>
    </w:lvl>
  </w:abstractNum>
  <w:abstractNum w:abstractNumId="3">
    <w:nsid w:val="3A940940"/>
    <w:multiLevelType w:val="multilevel"/>
    <w:tmpl w:val="3A940940"/>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5123AE69"/>
    <w:multiLevelType w:val="singleLevel"/>
    <w:tmpl w:val="5123AE69"/>
    <w:lvl w:ilvl="0">
      <w:start w:val="2"/>
      <w:numFmt w:val="decimal"/>
      <w:suff w:val="space"/>
      <w:lvlText w:val="%1、"/>
      <w:lvlJc w:val="left"/>
    </w:lvl>
  </w:abstractNum>
  <w:num w:numId="1">
    <w:abstractNumId w:val="0"/>
    <w:lvlOverride w:ilvl="0">
      <w:startOverride w:val="3"/>
    </w:lvlOverride>
  </w:num>
  <w:num w:numId="2">
    <w:abstractNumId w:val="1"/>
    <w:lvlOverride w:ilvl="0">
      <w:startOverride w:val="1"/>
    </w:lvlOverride>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F8"/>
    <w:rsid w:val="00036831"/>
    <w:rsid w:val="00086B17"/>
    <w:rsid w:val="00094670"/>
    <w:rsid w:val="00191F9D"/>
    <w:rsid w:val="001A0FF8"/>
    <w:rsid w:val="001E6674"/>
    <w:rsid w:val="00233AF9"/>
    <w:rsid w:val="002A183E"/>
    <w:rsid w:val="002D593B"/>
    <w:rsid w:val="002F5F6B"/>
    <w:rsid w:val="003865E7"/>
    <w:rsid w:val="003970EE"/>
    <w:rsid w:val="003D7AC5"/>
    <w:rsid w:val="003E273C"/>
    <w:rsid w:val="0043225A"/>
    <w:rsid w:val="00434EDD"/>
    <w:rsid w:val="0048469B"/>
    <w:rsid w:val="004A5622"/>
    <w:rsid w:val="004B269E"/>
    <w:rsid w:val="0051561E"/>
    <w:rsid w:val="00537E2E"/>
    <w:rsid w:val="005F7903"/>
    <w:rsid w:val="00602FEB"/>
    <w:rsid w:val="006518F8"/>
    <w:rsid w:val="00665920"/>
    <w:rsid w:val="00673351"/>
    <w:rsid w:val="006A34D0"/>
    <w:rsid w:val="006F3DC0"/>
    <w:rsid w:val="00702461"/>
    <w:rsid w:val="00777B14"/>
    <w:rsid w:val="00785363"/>
    <w:rsid w:val="007E5CA7"/>
    <w:rsid w:val="008722F3"/>
    <w:rsid w:val="00997207"/>
    <w:rsid w:val="009A74C3"/>
    <w:rsid w:val="009B2551"/>
    <w:rsid w:val="009E5A07"/>
    <w:rsid w:val="009F12A5"/>
    <w:rsid w:val="00A077BB"/>
    <w:rsid w:val="00A24BD8"/>
    <w:rsid w:val="00A7575E"/>
    <w:rsid w:val="00AD6546"/>
    <w:rsid w:val="00B35384"/>
    <w:rsid w:val="00B64DCC"/>
    <w:rsid w:val="00BD6FBB"/>
    <w:rsid w:val="00C0703E"/>
    <w:rsid w:val="00C14640"/>
    <w:rsid w:val="00C36B17"/>
    <w:rsid w:val="00CA0A42"/>
    <w:rsid w:val="00CF2944"/>
    <w:rsid w:val="00CF36B6"/>
    <w:rsid w:val="00D32BF1"/>
    <w:rsid w:val="00D93D21"/>
    <w:rsid w:val="00DB5EA6"/>
    <w:rsid w:val="00E3065E"/>
    <w:rsid w:val="00E42FB3"/>
    <w:rsid w:val="00E45686"/>
    <w:rsid w:val="00E77AAB"/>
    <w:rsid w:val="00E8608B"/>
    <w:rsid w:val="00E9463F"/>
    <w:rsid w:val="00F5349C"/>
    <w:rsid w:val="00F53E07"/>
    <w:rsid w:val="00F55A88"/>
    <w:rsid w:val="00F824A7"/>
    <w:rsid w:val="00FE1956"/>
    <w:rsid w:val="00FF5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518F8"/>
    <w:pPr>
      <w:tabs>
        <w:tab w:val="center" w:pos="4153"/>
        <w:tab w:val="right" w:pos="8306"/>
      </w:tabs>
      <w:snapToGrid w:val="0"/>
      <w:jc w:val="left"/>
    </w:pPr>
    <w:rPr>
      <w:sz w:val="18"/>
      <w:szCs w:val="18"/>
    </w:rPr>
  </w:style>
  <w:style w:type="character" w:customStyle="1" w:styleId="Char">
    <w:name w:val="页脚 Char"/>
    <w:basedOn w:val="a0"/>
    <w:link w:val="a3"/>
    <w:uiPriority w:val="99"/>
    <w:rsid w:val="006518F8"/>
    <w:rPr>
      <w:rFonts w:ascii="Times New Roman" w:eastAsia="宋体" w:hAnsi="Times New Roman" w:cs="Times New Roman"/>
      <w:sz w:val="18"/>
      <w:szCs w:val="18"/>
    </w:rPr>
  </w:style>
  <w:style w:type="paragraph" w:styleId="a4">
    <w:name w:val="List Paragraph"/>
    <w:basedOn w:val="a"/>
    <w:uiPriority w:val="34"/>
    <w:qFormat/>
    <w:rsid w:val="00F53E07"/>
    <w:pPr>
      <w:ind w:firstLineChars="200" w:firstLine="420"/>
    </w:pPr>
  </w:style>
  <w:style w:type="paragraph" w:styleId="a5">
    <w:name w:val="header"/>
    <w:basedOn w:val="a"/>
    <w:link w:val="Char0"/>
    <w:uiPriority w:val="99"/>
    <w:unhideWhenUsed/>
    <w:rsid w:val="008722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722F3"/>
    <w:rPr>
      <w:rFonts w:ascii="Times New Roman" w:eastAsia="宋体" w:hAnsi="Times New Roman" w:cs="Times New Roman"/>
      <w:sz w:val="18"/>
      <w:szCs w:val="18"/>
    </w:rPr>
  </w:style>
  <w:style w:type="paragraph" w:styleId="a6">
    <w:name w:val="Date"/>
    <w:basedOn w:val="a"/>
    <w:next w:val="a"/>
    <w:link w:val="Char1"/>
    <w:uiPriority w:val="99"/>
    <w:semiHidden/>
    <w:unhideWhenUsed/>
    <w:rsid w:val="00702461"/>
    <w:pPr>
      <w:ind w:leftChars="2500" w:left="100"/>
    </w:pPr>
  </w:style>
  <w:style w:type="character" w:customStyle="1" w:styleId="Char1">
    <w:name w:val="日期 Char"/>
    <w:basedOn w:val="a0"/>
    <w:link w:val="a6"/>
    <w:uiPriority w:val="99"/>
    <w:semiHidden/>
    <w:rsid w:val="00702461"/>
    <w:rPr>
      <w:rFonts w:ascii="Times New Roman" w:eastAsia="宋体" w:hAnsi="Times New Roman" w:cs="Times New Roman"/>
      <w:szCs w:val="24"/>
    </w:rPr>
  </w:style>
  <w:style w:type="paragraph" w:styleId="a7">
    <w:name w:val="Balloon Text"/>
    <w:basedOn w:val="a"/>
    <w:link w:val="Char2"/>
    <w:uiPriority w:val="99"/>
    <w:semiHidden/>
    <w:unhideWhenUsed/>
    <w:rsid w:val="003D7AC5"/>
    <w:rPr>
      <w:sz w:val="18"/>
      <w:szCs w:val="18"/>
    </w:rPr>
  </w:style>
  <w:style w:type="character" w:customStyle="1" w:styleId="Char2">
    <w:name w:val="批注框文本 Char"/>
    <w:basedOn w:val="a0"/>
    <w:link w:val="a7"/>
    <w:uiPriority w:val="99"/>
    <w:semiHidden/>
    <w:rsid w:val="003D7AC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8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518F8"/>
    <w:pPr>
      <w:tabs>
        <w:tab w:val="center" w:pos="4153"/>
        <w:tab w:val="right" w:pos="8306"/>
      </w:tabs>
      <w:snapToGrid w:val="0"/>
      <w:jc w:val="left"/>
    </w:pPr>
    <w:rPr>
      <w:sz w:val="18"/>
      <w:szCs w:val="18"/>
    </w:rPr>
  </w:style>
  <w:style w:type="character" w:customStyle="1" w:styleId="Char">
    <w:name w:val="页脚 Char"/>
    <w:basedOn w:val="a0"/>
    <w:link w:val="a3"/>
    <w:uiPriority w:val="99"/>
    <w:rsid w:val="006518F8"/>
    <w:rPr>
      <w:rFonts w:ascii="Times New Roman" w:eastAsia="宋体" w:hAnsi="Times New Roman" w:cs="Times New Roman"/>
      <w:sz w:val="18"/>
      <w:szCs w:val="18"/>
    </w:rPr>
  </w:style>
  <w:style w:type="paragraph" w:styleId="a4">
    <w:name w:val="List Paragraph"/>
    <w:basedOn w:val="a"/>
    <w:uiPriority w:val="34"/>
    <w:qFormat/>
    <w:rsid w:val="00F53E07"/>
    <w:pPr>
      <w:ind w:firstLineChars="200" w:firstLine="420"/>
    </w:pPr>
  </w:style>
  <w:style w:type="paragraph" w:styleId="a5">
    <w:name w:val="header"/>
    <w:basedOn w:val="a"/>
    <w:link w:val="Char0"/>
    <w:uiPriority w:val="99"/>
    <w:unhideWhenUsed/>
    <w:rsid w:val="008722F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722F3"/>
    <w:rPr>
      <w:rFonts w:ascii="Times New Roman" w:eastAsia="宋体" w:hAnsi="Times New Roman" w:cs="Times New Roman"/>
      <w:sz w:val="18"/>
      <w:szCs w:val="18"/>
    </w:rPr>
  </w:style>
  <w:style w:type="paragraph" w:styleId="a6">
    <w:name w:val="Date"/>
    <w:basedOn w:val="a"/>
    <w:next w:val="a"/>
    <w:link w:val="Char1"/>
    <w:uiPriority w:val="99"/>
    <w:semiHidden/>
    <w:unhideWhenUsed/>
    <w:rsid w:val="00702461"/>
    <w:pPr>
      <w:ind w:leftChars="2500" w:left="100"/>
    </w:pPr>
  </w:style>
  <w:style w:type="character" w:customStyle="1" w:styleId="Char1">
    <w:name w:val="日期 Char"/>
    <w:basedOn w:val="a0"/>
    <w:link w:val="a6"/>
    <w:uiPriority w:val="99"/>
    <w:semiHidden/>
    <w:rsid w:val="00702461"/>
    <w:rPr>
      <w:rFonts w:ascii="Times New Roman" w:eastAsia="宋体" w:hAnsi="Times New Roman" w:cs="Times New Roman"/>
      <w:szCs w:val="24"/>
    </w:rPr>
  </w:style>
  <w:style w:type="paragraph" w:styleId="a7">
    <w:name w:val="Balloon Text"/>
    <w:basedOn w:val="a"/>
    <w:link w:val="Char2"/>
    <w:uiPriority w:val="99"/>
    <w:semiHidden/>
    <w:unhideWhenUsed/>
    <w:rsid w:val="003D7AC5"/>
    <w:rPr>
      <w:sz w:val="18"/>
      <w:szCs w:val="18"/>
    </w:rPr>
  </w:style>
  <w:style w:type="character" w:customStyle="1" w:styleId="Char2">
    <w:name w:val="批注框文本 Char"/>
    <w:basedOn w:val="a0"/>
    <w:link w:val="a7"/>
    <w:uiPriority w:val="99"/>
    <w:semiHidden/>
    <w:rsid w:val="003D7AC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3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92E7-EBF1-4ECB-BC41-CCAF8DFE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12</Pages>
  <Words>914</Words>
  <Characters>5213</Characters>
  <Application>Microsoft Office Word</Application>
  <DocSecurity>0</DocSecurity>
  <Lines>43</Lines>
  <Paragraphs>12</Paragraphs>
  <ScaleCrop>false</ScaleCrop>
  <Company>HP</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dc:creator>
  <cp:lastModifiedBy>HP</cp:lastModifiedBy>
  <cp:revision>4</cp:revision>
  <cp:lastPrinted>2021-07-29T06:43:00Z</cp:lastPrinted>
  <dcterms:created xsi:type="dcterms:W3CDTF">2018-04-24T03:01:00Z</dcterms:created>
  <dcterms:modified xsi:type="dcterms:W3CDTF">2021-07-29T09:55:00Z</dcterms:modified>
</cp:coreProperties>
</file>