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决赛评分标准（职业规划类）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414"/>
        <w:gridCol w:w="6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 评分要素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（40分）</w:t>
            </w: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0" w:name="OLE_LINK1"/>
            <w:r>
              <w:rPr>
                <w:rFonts w:eastAsia="仿宋_GB2312"/>
                <w:bCs/>
                <w:sz w:val="28"/>
                <w:szCs w:val="28"/>
              </w:rPr>
              <w:t>3</w:t>
            </w:r>
            <w:bookmarkEnd w:id="0"/>
            <w:r>
              <w:rPr>
                <w:rFonts w:eastAsia="仿宋_GB2312"/>
                <w:bCs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1.对职业规划的自我探索、职业探索、决策应对等环节的要素及分析过程陈述全面、完整、准确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2.在陈述中能够正确理解、应用职业规划基本理论及各项辅助工具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3.对各探索分析过程及结果表述准确，且与作品吻合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4.PPT设计重点突出，简明扼要，条理清晰，结论明确，能够准确提炼职业规划设计作品的主要内容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2.有感染力，能吸引评委注意力，调动观众情绪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感悟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（20分）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感悟内容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1.条理清晰，切合主题，内容完整，语言流畅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2.能准确描述目标职业的工作任务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3.了解目标职业对职业人的素质和要求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4.结合自身条件，明晰就业努力方向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（40分）</w:t>
            </w: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1.能正确理解评委提问，回答有针对性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3.答题过程流畅、无明显停顿，条理清晰，及时作答，措辞恰当，语言精炼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4.应变能力强，能够灵活地、创造性地应用职业规划知识作答</w:t>
            </w:r>
          </w:p>
        </w:tc>
      </w:tr>
    </w:tbl>
    <w:p>
      <w:pPr>
        <w:spacing w:line="400" w:lineRule="exact"/>
        <w:textAlignment w:val="baseline"/>
        <w:rPr>
          <w:sz w:val="24"/>
        </w:rPr>
      </w:pPr>
      <w:r>
        <w:rPr>
          <w:b/>
          <w:bCs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决赛评分标准（创新创意类）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690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5926" w:type="dxa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70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  <w:bookmarkStart w:id="1" w:name="_GoBack"/>
            <w:bookmarkEnd w:id="1"/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3.精神饱满，有信心，有独立见解，能充分展现大学生朝气蓬勃的精神风貌和</w:t>
            </w:r>
            <w:r>
              <w:rPr>
                <w:rFonts w:hint="eastAsia" w:eastAsia="仿宋_GB2312"/>
                <w:bCs/>
                <w:sz w:val="28"/>
                <w:szCs w:val="28"/>
              </w:rPr>
              <w:t>创新创意达人</w:t>
            </w:r>
            <w:r>
              <w:rPr>
                <w:rFonts w:eastAsia="仿宋_GB2312"/>
                <w:bCs/>
                <w:sz w:val="28"/>
                <w:szCs w:val="28"/>
              </w:rPr>
              <w:t>的内在形象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</w:rPr>
              <w:t>能合理描述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的由来，结合实际分析，真实可信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 </w:t>
            </w:r>
            <w:r>
              <w:rPr>
                <w:rFonts w:hint="eastAsia" w:eastAsia="仿宋_GB2312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3.能准确提炼创新创意点，项目理念、思路、设计方法阐述清晰合理，特色鲜明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4.项目具有</w:t>
            </w:r>
            <w:r>
              <w:rPr>
                <w:rFonts w:eastAsia="仿宋_GB2312"/>
                <w:sz w:val="28"/>
                <w:szCs w:val="28"/>
              </w:rPr>
              <w:t>可实施性</w:t>
            </w:r>
            <w:r>
              <w:rPr>
                <w:rFonts w:hint="eastAsia" w:eastAsia="仿宋_GB2312"/>
                <w:sz w:val="28"/>
                <w:szCs w:val="28"/>
              </w:rPr>
              <w:t>或者</w:t>
            </w:r>
            <w:r>
              <w:rPr>
                <w:rFonts w:eastAsia="仿宋_GB2312"/>
                <w:sz w:val="28"/>
                <w:szCs w:val="28"/>
              </w:rPr>
              <w:t>技术可实现性，</w:t>
            </w:r>
            <w:r>
              <w:rPr>
                <w:rFonts w:hint="eastAsia" w:eastAsia="仿宋_GB2312"/>
                <w:sz w:val="28"/>
                <w:szCs w:val="28"/>
              </w:rPr>
              <w:t>在现有基础上能实现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 xml:space="preserve"> 项目具有良好发展</w:t>
            </w:r>
            <w:r>
              <w:rPr>
                <w:rFonts w:hint="eastAsia" w:eastAsia="仿宋_GB2312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6.</w:t>
            </w:r>
            <w:r>
              <w:rPr>
                <w:rFonts w:eastAsia="仿宋_GB2312"/>
                <w:sz w:val="28"/>
                <w:szCs w:val="28"/>
              </w:rPr>
              <w:t>能</w:t>
            </w:r>
            <w:r>
              <w:rPr>
                <w:rFonts w:hint="eastAsia" w:eastAsia="仿宋_GB2312"/>
                <w:sz w:val="28"/>
                <w:szCs w:val="28"/>
              </w:rPr>
              <w:t>灵活运用所学</w:t>
            </w:r>
            <w:r>
              <w:rPr>
                <w:rFonts w:eastAsia="仿宋_GB2312"/>
                <w:sz w:val="28"/>
                <w:szCs w:val="28"/>
              </w:rPr>
              <w:t>科学原理、学科知识</w:t>
            </w:r>
            <w:r>
              <w:rPr>
                <w:rFonts w:hint="eastAsia" w:eastAsia="仿宋_GB2312"/>
                <w:sz w:val="28"/>
                <w:szCs w:val="28"/>
              </w:rPr>
              <w:t>，解决实际问题，</w:t>
            </w:r>
            <w:r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7.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成果可视化，能体现大学生的创新创意思维水准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8"/>
                <w:szCs w:val="28"/>
              </w:rPr>
              <w:t>具有较高的应用价值和较好的发展前景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2.有感染力，调动观众情绪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30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1.能正确理解评委提问，能够有针对性的就提问要点归纳阐述，及时准确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3.答题过程流畅、无明显停顿，条理清晰，语句通顺，措辞恰当，语言精炼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</w:t>
            </w:r>
            <w:r>
              <w:rPr>
                <w:rFonts w:hint="eastAsia" w:eastAsia="仿宋_GB2312"/>
                <w:bCs/>
                <w:sz w:val="28"/>
                <w:szCs w:val="28"/>
              </w:rPr>
              <w:t>应变能力强，能灵活运用所学专业知识作答</w:t>
            </w:r>
          </w:p>
        </w:tc>
      </w:tr>
    </w:tbl>
    <w:p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>
      <w:pPr>
        <w:spacing w:line="400" w:lineRule="exact"/>
        <w:textAlignment w:val="baseline"/>
        <w:rPr>
          <w:kern w:val="0"/>
          <w:szCs w:val="20"/>
        </w:rPr>
      </w:pPr>
      <w:r>
        <w:rPr>
          <w:rFonts w:eastAsia="仿宋_GB2312"/>
          <w:bCs/>
          <w:sz w:val="28"/>
          <w:szCs w:val="28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603FD"/>
    <w:rsid w:val="360603FD"/>
    <w:rsid w:val="583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2022-04-21T00:40:00Z</dcterms:created>
  <dc:creator>Administrator</dc:creator>
  <cp:lastModifiedBy>z</cp:lastModifiedBy>
  <dcterms:modified xsi:type="dcterms:W3CDTF">2022-04-27T01:32:29Z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