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</w:p>
    <w:p>
      <w:pPr>
        <w:pStyle w:val="2"/>
        <w:ind w:firstLine="0"/>
        <w:rPr>
          <w:rFonts w:ascii="Times New Roman" w:hAnsi="Times New Roman" w:cs="Times New Roman"/>
          <w:sz w:val="30"/>
        </w:rPr>
      </w:pPr>
    </w:p>
    <w:p>
      <w:pPr>
        <w:pStyle w:val="2"/>
        <w:ind w:firstLine="0"/>
        <w:rPr>
          <w:rFonts w:ascii="Times New Roman" w:hAnsi="Times New Roman" w:cs="Times New Roman"/>
          <w:sz w:val="30"/>
        </w:rPr>
      </w:pPr>
    </w:p>
    <w:p>
      <w:pPr>
        <w:snapToGrid w:val="0"/>
        <w:spacing w:beforeLines="0" w:afterLines="0" w:line="600" w:lineRule="exact"/>
        <w:jc w:val="center"/>
        <w:rPr>
          <w:rFonts w:hint="default" w:ascii="Times New Roman" w:hAnsi="Times New Roman" w:eastAsia="方正小标宋简体" w:cs="Times New Roman"/>
          <w:spacing w:val="20"/>
          <w:sz w:val="48"/>
          <w:szCs w:val="48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pacing w:val="20"/>
          <w:sz w:val="48"/>
          <w:szCs w:val="48"/>
          <w:lang w:val="en-US" w:eastAsia="zh-CN"/>
        </w:rPr>
        <w:t>浙江</w:t>
      </w:r>
      <w:r>
        <w:rPr>
          <w:rFonts w:hint="default" w:ascii="Times New Roman" w:hAnsi="Times New Roman" w:eastAsia="方正小标宋简体" w:cs="Times New Roman"/>
          <w:spacing w:val="20"/>
          <w:sz w:val="48"/>
          <w:szCs w:val="48"/>
        </w:rPr>
        <w:t>省高等学校课程思政</w:t>
      </w:r>
      <w:r>
        <w:rPr>
          <w:rFonts w:hint="default" w:ascii="Times New Roman" w:hAnsi="Times New Roman" w:eastAsia="方正小标宋简体" w:cs="Times New Roman"/>
          <w:color w:val="auto"/>
          <w:spacing w:val="20"/>
          <w:sz w:val="48"/>
          <w:szCs w:val="48"/>
          <w:lang w:val="en-US" w:eastAsia="zh-CN"/>
        </w:rPr>
        <w:t>示范</w:t>
      </w:r>
      <w:r>
        <w:rPr>
          <w:rFonts w:hint="default" w:ascii="Times New Roman" w:hAnsi="Times New Roman" w:eastAsia="方正小标宋简体" w:cs="Times New Roman"/>
          <w:spacing w:val="20"/>
          <w:sz w:val="48"/>
          <w:szCs w:val="48"/>
          <w:lang w:val="en-US" w:eastAsia="zh-CN"/>
        </w:rPr>
        <w:t>基层</w:t>
      </w:r>
    </w:p>
    <w:p>
      <w:pPr>
        <w:snapToGrid w:val="0"/>
        <w:spacing w:beforeLines="0" w:afterLines="0" w:line="600" w:lineRule="exact"/>
        <w:jc w:val="center"/>
        <w:rPr>
          <w:rFonts w:hint="default" w:ascii="Times New Roman" w:hAnsi="Times New Roman" w:eastAsia="方正小标宋简体" w:cs="Times New Roman"/>
          <w:bCs/>
          <w:spacing w:val="-20"/>
          <w:sz w:val="72"/>
          <w:szCs w:val="72"/>
        </w:rPr>
      </w:pPr>
      <w:r>
        <w:rPr>
          <w:rFonts w:hint="default" w:ascii="Times New Roman" w:hAnsi="Times New Roman" w:eastAsia="方正小标宋简体" w:cs="Times New Roman"/>
          <w:spacing w:val="20"/>
          <w:sz w:val="48"/>
          <w:szCs w:val="48"/>
        </w:rPr>
        <w:t>教学</w:t>
      </w:r>
      <w:r>
        <w:rPr>
          <w:rFonts w:hint="default" w:ascii="Times New Roman" w:hAnsi="Times New Roman" w:eastAsia="方正小标宋简体" w:cs="Times New Roman"/>
          <w:spacing w:val="20"/>
          <w:sz w:val="48"/>
          <w:szCs w:val="48"/>
          <w:lang w:val="en-US" w:eastAsia="zh-CN"/>
        </w:rPr>
        <w:t>组织</w:t>
      </w:r>
      <w:r>
        <w:rPr>
          <w:rFonts w:hint="default" w:ascii="Times New Roman" w:hAnsi="Times New Roman" w:eastAsia="方正小标宋简体" w:cs="Times New Roman"/>
          <w:spacing w:val="20"/>
          <w:sz w:val="48"/>
          <w:szCs w:val="48"/>
        </w:rPr>
        <w:t>申报书</w:t>
      </w:r>
    </w:p>
    <w:p>
      <w:pPr>
        <w:snapToGrid w:val="0"/>
        <w:spacing w:line="480" w:lineRule="auto"/>
        <w:ind w:firstLine="420"/>
        <w:rPr>
          <w:rFonts w:ascii="Times New Roman" w:hAnsi="Times New Roman" w:eastAsia="仿宋_GB2312"/>
          <w:b/>
          <w:bCs/>
          <w:sz w:val="32"/>
          <w:szCs w:val="32"/>
        </w:rPr>
      </w:pPr>
    </w:p>
    <w:p>
      <w:pPr>
        <w:snapToGrid w:val="0"/>
        <w:spacing w:line="480" w:lineRule="auto"/>
        <w:ind w:firstLine="420"/>
        <w:rPr>
          <w:rFonts w:ascii="Times New Roman" w:hAnsi="Times New Roman" w:eastAsia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059" w:firstLineChars="331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hint="default" w:ascii="Times New Roman" w:hAnsi="Times New Roman" w:eastAsia="黑体"/>
          <w:sz w:val="32"/>
          <w:szCs w:val="32"/>
        </w:rPr>
        <w:t>学校名称</w:t>
      </w:r>
      <w:r>
        <w:rPr>
          <w:rFonts w:ascii="Times New Roman" w:hAnsi="Times New Roman" w:eastAsia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059" w:firstLineChars="331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hint="default" w:ascii="Times New Roman" w:hAnsi="Times New Roman" w:eastAsia="黑体"/>
          <w:sz w:val="32"/>
          <w:szCs w:val="32"/>
          <w:lang w:val="en-US" w:eastAsia="zh-CN"/>
        </w:rPr>
        <w:t>基层教学</w:t>
      </w:r>
      <w:r>
        <w:rPr>
          <w:rFonts w:hint="default" w:ascii="Times New Roman" w:hAnsi="Times New Roman" w:eastAsia="黑体"/>
          <w:sz w:val="32"/>
          <w:szCs w:val="32"/>
          <w:lang w:eastAsia="zh-CN"/>
        </w:rPr>
        <w:t>组织</w:t>
      </w:r>
      <w:r>
        <w:rPr>
          <w:rFonts w:hint="default" w:ascii="Times New Roman" w:hAnsi="Times New Roman" w:eastAsia="黑体"/>
          <w:sz w:val="32"/>
          <w:szCs w:val="32"/>
        </w:rPr>
        <w:t>名称</w:t>
      </w:r>
      <w:r>
        <w:rPr>
          <w:rFonts w:ascii="Times New Roman" w:hAnsi="Times New Roman" w:eastAsia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059" w:firstLineChars="331"/>
        <w:textAlignment w:val="auto"/>
        <w:rPr>
          <w:rFonts w:hint="default" w:ascii="Times New Roman" w:hAnsi="Times New Roman" w:eastAsia="黑体"/>
          <w:b/>
          <w:bCs/>
          <w:sz w:val="32"/>
          <w:szCs w:val="32"/>
        </w:rPr>
      </w:pPr>
      <w:r>
        <w:rPr>
          <w:rFonts w:hint="default" w:ascii="Times New Roman" w:hAnsi="Times New Roman" w:eastAsia="黑体"/>
          <w:sz w:val="32"/>
          <w:szCs w:val="32"/>
        </w:rPr>
        <w:t>类</w:t>
      </w:r>
      <w:r>
        <w:rPr>
          <w:rFonts w:hint="default" w:ascii="Times New Roman" w:hAnsi="Times New Roman" w:eastAsia="黑体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黑体"/>
          <w:sz w:val="32"/>
          <w:szCs w:val="32"/>
        </w:rPr>
        <w:t>别</w:t>
      </w:r>
      <w:r>
        <w:rPr>
          <w:rFonts w:ascii="Times New Roman" w:hAnsi="Times New Roman" w:eastAsia="黑体"/>
          <w:sz w:val="32"/>
          <w:szCs w:val="32"/>
        </w:rPr>
        <w:t>：</w:t>
      </w:r>
      <w:r>
        <w:rPr>
          <w:rFonts w:hint="default" w:ascii="Times New Roman" w:hAnsi="Times New Roman" w:eastAsia="黑体"/>
          <w:spacing w:val="14"/>
          <w:sz w:val="32"/>
          <w:szCs w:val="32"/>
        </w:rPr>
        <w:t>□</w:t>
      </w:r>
      <w:r>
        <w:rPr>
          <w:rFonts w:hint="eastAsia" w:eastAsia="黑体"/>
          <w:spacing w:val="14"/>
          <w:sz w:val="32"/>
          <w:szCs w:val="32"/>
          <w:lang w:val="en-US" w:eastAsia="zh-CN"/>
        </w:rPr>
        <w:t>课程组</w:t>
      </w:r>
      <w:r>
        <w:rPr>
          <w:rFonts w:eastAsia="黑体"/>
          <w:spacing w:val="14"/>
          <w:sz w:val="32"/>
          <w:szCs w:val="32"/>
        </w:rPr>
        <w:t xml:space="preserve">  </w:t>
      </w:r>
      <w:r>
        <w:rPr>
          <w:rFonts w:hint="default" w:ascii="Times New Roman" w:hAnsi="Times New Roman" w:eastAsia="黑体"/>
          <w:spacing w:val="14"/>
          <w:sz w:val="32"/>
          <w:szCs w:val="32"/>
        </w:rPr>
        <w:t>□</w:t>
      </w:r>
      <w:r>
        <w:rPr>
          <w:rFonts w:hint="eastAsia" w:eastAsia="黑体"/>
          <w:spacing w:val="14"/>
          <w:sz w:val="32"/>
          <w:szCs w:val="32"/>
          <w:lang w:val="en-US" w:eastAsia="zh-CN"/>
        </w:rPr>
        <w:t>教学团队</w:t>
      </w:r>
      <w:r>
        <w:rPr>
          <w:rFonts w:eastAsia="黑体"/>
          <w:spacing w:val="14"/>
          <w:sz w:val="32"/>
          <w:szCs w:val="32"/>
        </w:rPr>
        <w:t xml:space="preserve">  </w:t>
      </w:r>
      <w:r>
        <w:rPr>
          <w:rFonts w:hint="default" w:ascii="Times New Roman" w:hAnsi="Times New Roman" w:eastAsia="黑体"/>
          <w:spacing w:val="14"/>
          <w:sz w:val="32"/>
          <w:szCs w:val="32"/>
        </w:rPr>
        <w:t>□</w:t>
      </w:r>
      <w:r>
        <w:rPr>
          <w:rFonts w:hint="eastAsia" w:eastAsia="黑体"/>
          <w:spacing w:val="14"/>
          <w:sz w:val="32"/>
          <w:szCs w:val="32"/>
          <w:lang w:val="en-US" w:eastAsia="zh-CN"/>
        </w:rPr>
        <w:t>教研室</w:t>
      </w:r>
      <w:r>
        <w:rPr>
          <w:rFonts w:hint="default" w:ascii="Times New Roman" w:hAnsi="Times New Roman" w:eastAsia="黑体"/>
          <w:b/>
          <w:bCs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2676" w:firstLineChars="769"/>
        <w:textAlignment w:val="auto"/>
        <w:rPr>
          <w:rFonts w:ascii="Times New Roman" w:hAnsi="Times New Roman" w:eastAsia="黑体"/>
          <w:b/>
          <w:bCs/>
          <w:sz w:val="32"/>
          <w:szCs w:val="32"/>
          <w:u w:val="single"/>
        </w:rPr>
      </w:pPr>
      <w:r>
        <w:rPr>
          <w:rFonts w:hint="default" w:ascii="Times New Roman" w:hAnsi="Times New Roman" w:eastAsia="黑体"/>
          <w:spacing w:val="14"/>
          <w:sz w:val="32"/>
          <w:szCs w:val="32"/>
        </w:rPr>
        <w:t>□</w:t>
      </w:r>
      <w:r>
        <w:rPr>
          <w:rFonts w:hint="eastAsia" w:eastAsia="黑体"/>
          <w:spacing w:val="14"/>
          <w:sz w:val="32"/>
          <w:szCs w:val="32"/>
          <w:lang w:val="en-US" w:eastAsia="zh-CN"/>
        </w:rPr>
        <w:t>其他</w:t>
      </w:r>
      <w:r>
        <w:rPr>
          <w:rFonts w:hint="default" w:eastAsia="黑体"/>
          <w:spacing w:val="14"/>
          <w:sz w:val="32"/>
          <w:szCs w:val="32"/>
          <w:lang w:eastAsia="zh-CN"/>
        </w:rPr>
        <w:t>:</w:t>
      </w:r>
      <w:r>
        <w:rPr>
          <w:rFonts w:hint="default" w:ascii="Times New Roman" w:hAnsi="Times New Roman" w:eastAsia="黑体"/>
          <w:b/>
          <w:bCs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059" w:firstLineChars="331"/>
        <w:textAlignment w:val="auto"/>
        <w:rPr>
          <w:rFonts w:ascii="Times New Roman" w:hAnsi="Times New Roman" w:eastAsia="黑体"/>
          <w:b/>
          <w:bCs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负</w:t>
      </w:r>
      <w:r>
        <w:rPr>
          <w:rFonts w:hint="default" w:ascii="Times New Roman" w:hAnsi="Times New Roman" w:eastAsia="黑体"/>
          <w:sz w:val="32"/>
          <w:szCs w:val="32"/>
        </w:rPr>
        <w:t xml:space="preserve"> </w:t>
      </w:r>
      <w:r>
        <w:rPr>
          <w:rFonts w:ascii="Times New Roman" w:hAnsi="Times New Roman" w:eastAsia="黑体"/>
          <w:sz w:val="32"/>
          <w:szCs w:val="32"/>
        </w:rPr>
        <w:t>责</w:t>
      </w:r>
      <w:r>
        <w:rPr>
          <w:rFonts w:hint="default" w:ascii="Times New Roman" w:hAnsi="Times New Roman" w:eastAsia="黑体"/>
          <w:sz w:val="32"/>
          <w:szCs w:val="32"/>
        </w:rPr>
        <w:t xml:space="preserve"> </w:t>
      </w:r>
      <w:r>
        <w:rPr>
          <w:rFonts w:ascii="Times New Roman" w:hAnsi="Times New Roman" w:eastAsia="黑体"/>
          <w:sz w:val="32"/>
          <w:szCs w:val="32"/>
        </w:rPr>
        <w:t>人：</w:t>
      </w:r>
      <w:r>
        <w:rPr>
          <w:rFonts w:ascii="Times New Roman" w:hAnsi="Times New Roman" w:eastAsia="黑体"/>
          <w:b/>
          <w:bCs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059" w:firstLineChars="331"/>
        <w:textAlignment w:val="auto"/>
        <w:rPr>
          <w:rFonts w:hint="default" w:ascii="Times New Roman" w:hAnsi="Times New Roman" w:eastAsia="黑体"/>
          <w:sz w:val="32"/>
          <w:szCs w:val="32"/>
        </w:rPr>
      </w:pPr>
      <w:r>
        <w:rPr>
          <w:rFonts w:hint="default" w:ascii="Times New Roman" w:hAnsi="Times New Roman" w:eastAsia="黑体"/>
          <w:sz w:val="32"/>
          <w:szCs w:val="32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059" w:firstLineChars="331"/>
        <w:textAlignment w:val="auto"/>
        <w:rPr>
          <w:rFonts w:ascii="Times New Roman" w:hAnsi="Times New Roman" w:eastAsia="黑体"/>
          <w:b/>
          <w:bCs/>
          <w:sz w:val="32"/>
          <w:szCs w:val="32"/>
        </w:rPr>
      </w:pPr>
      <w:r>
        <w:rPr>
          <w:rFonts w:hint="default" w:ascii="Times New Roman" w:hAnsi="Times New Roman" w:eastAsia="黑体"/>
          <w:sz w:val="32"/>
          <w:szCs w:val="32"/>
          <w:lang w:val="en-US" w:eastAsia="zh-CN"/>
        </w:rPr>
        <w:t>电子邮箱：</w:t>
      </w:r>
      <w:r>
        <w:rPr>
          <w:rFonts w:ascii="Times New Roman" w:hAnsi="Times New Roman" w:eastAsia="黑体"/>
          <w:b/>
          <w:bCs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059" w:firstLineChars="331"/>
        <w:textAlignment w:val="auto"/>
        <w:rPr>
          <w:rFonts w:ascii="Times New Roman" w:hAnsi="Times New Roman" w:eastAsia="仿宋_GB2312" w:cs="Times New Roman"/>
          <w:sz w:val="32"/>
          <w:szCs w:val="36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>填表日期：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39"/>
        <w:jc w:val="center"/>
        <w:textAlignment w:val="auto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浙江省教育厅</w:t>
      </w:r>
    </w:p>
    <w:p>
      <w:pPr>
        <w:snapToGrid w:val="0"/>
        <w:spacing w:line="240" w:lineRule="atLeast"/>
        <w:ind w:firstLine="539"/>
        <w:jc w:val="center"/>
        <w:rPr>
          <w:rFonts w:eastAsia="楷体_GB2312"/>
          <w:sz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202</w:t>
      </w:r>
      <w:r>
        <w:rPr>
          <w:rFonts w:hint="eastAsia" w:eastAsia="黑体" w:cs="Times New Roman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黑体" w:cs="Times New Roman"/>
          <w:sz w:val="32"/>
          <w:szCs w:val="32"/>
        </w:rPr>
        <w:t>年</w:t>
      </w:r>
      <w:r>
        <w:rPr>
          <w:rFonts w:hint="eastAsia" w:eastAsia="黑体" w:cs="Times New Roman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黑体" w:cs="Times New Roman"/>
          <w:sz w:val="32"/>
          <w:szCs w:val="32"/>
        </w:rPr>
        <w:t>月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bCs/>
          <w:sz w:val="28"/>
          <w:szCs w:val="28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bCs/>
          <w:sz w:val="28"/>
          <w:szCs w:val="28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bCs/>
          <w:sz w:val="28"/>
          <w:szCs w:val="28"/>
        </w:rPr>
      </w:pPr>
    </w:p>
    <w:p>
      <w:pPr>
        <w:widowControl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1.基本情况</w:t>
      </w:r>
    </w:p>
    <w:tbl>
      <w:tblPr>
        <w:tblStyle w:val="3"/>
        <w:tblW w:w="8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070"/>
        <w:gridCol w:w="363"/>
        <w:gridCol w:w="543"/>
        <w:gridCol w:w="174"/>
        <w:gridCol w:w="945"/>
        <w:gridCol w:w="60"/>
        <w:gridCol w:w="814"/>
        <w:gridCol w:w="131"/>
        <w:gridCol w:w="570"/>
        <w:gridCol w:w="255"/>
        <w:gridCol w:w="504"/>
        <w:gridCol w:w="636"/>
        <w:gridCol w:w="341"/>
        <w:gridCol w:w="709"/>
        <w:gridCol w:w="1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900" w:type="dxa"/>
            <w:gridSpan w:val="16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1.1基本信息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166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基层教学组织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名称</w:t>
            </w:r>
          </w:p>
        </w:tc>
        <w:tc>
          <w:tcPr>
            <w:tcW w:w="3492" w:type="dxa"/>
            <w:gridSpan w:val="8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81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所属院系</w:t>
            </w:r>
          </w:p>
        </w:tc>
        <w:tc>
          <w:tcPr>
            <w:tcW w:w="1761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2166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类型</w:t>
            </w:r>
          </w:p>
        </w:tc>
        <w:tc>
          <w:tcPr>
            <w:tcW w:w="6734" w:type="dxa"/>
            <w:gridSpan w:val="13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□ 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课程组（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□ 公共课/通识教育课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□专业课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□ 实验实践课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）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教学团队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□</w:t>
            </w:r>
            <w:r>
              <w:rPr>
                <w:rFonts w:hint="eastAsia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教研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室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hint="eastAsia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default"/>
                <w:sz w:val="24"/>
                <w:u w:val="non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900" w:type="dxa"/>
            <w:gridSpan w:val="16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1.2 负责人及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主要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成员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不超过5人）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33" w:type="dxa"/>
            <w:vMerge w:val="restart"/>
            <w:vAlign w:val="center"/>
          </w:tcPr>
          <w:p>
            <w:pPr>
              <w:snapToGrid w:val="0"/>
              <w:ind w:right="-103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napToGrid w:val="0"/>
              <w:ind w:right="-103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负</w:t>
            </w:r>
          </w:p>
          <w:p>
            <w:pPr>
              <w:snapToGrid w:val="0"/>
              <w:ind w:right="-103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责</w:t>
            </w:r>
          </w:p>
          <w:p>
            <w:pPr>
              <w:snapToGrid w:val="0"/>
              <w:ind w:right="-103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人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1662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830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专业技术职务</w:t>
            </w:r>
          </w:p>
        </w:tc>
        <w:tc>
          <w:tcPr>
            <w:tcW w:w="3242" w:type="dxa"/>
            <w:gridSpan w:val="5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3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性别</w:t>
            </w:r>
          </w:p>
        </w:tc>
        <w:tc>
          <w:tcPr>
            <w:tcW w:w="1662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830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党内/行政职务</w:t>
            </w:r>
          </w:p>
        </w:tc>
        <w:tc>
          <w:tcPr>
            <w:tcW w:w="3242" w:type="dxa"/>
            <w:gridSpan w:val="5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3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政治面貌</w:t>
            </w:r>
          </w:p>
        </w:tc>
        <w:tc>
          <w:tcPr>
            <w:tcW w:w="1662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830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通讯地址</w:t>
            </w:r>
          </w:p>
        </w:tc>
        <w:tc>
          <w:tcPr>
            <w:tcW w:w="3242" w:type="dxa"/>
            <w:gridSpan w:val="5"/>
            <w:tcBorders>
              <w:bottom w:val="nil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3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电子邮箱</w:t>
            </w:r>
          </w:p>
        </w:tc>
        <w:tc>
          <w:tcPr>
            <w:tcW w:w="1662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830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联系电话</w:t>
            </w:r>
          </w:p>
        </w:tc>
        <w:tc>
          <w:tcPr>
            <w:tcW w:w="3242" w:type="dxa"/>
            <w:gridSpan w:val="5"/>
            <w:tcBorders>
              <w:bottom w:val="nil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733" w:type="dxa"/>
            <w:vMerge w:val="restart"/>
            <w:vAlign w:val="center"/>
          </w:tcPr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主</w:t>
            </w:r>
          </w:p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要</w:t>
            </w:r>
          </w:p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成</w:t>
            </w:r>
          </w:p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员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 名</w:t>
            </w:r>
          </w:p>
        </w:tc>
        <w:tc>
          <w:tcPr>
            <w:tcW w:w="543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性 别</w:t>
            </w:r>
          </w:p>
        </w:tc>
        <w:tc>
          <w:tcPr>
            <w:tcW w:w="1993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职称/职务</w:t>
            </w:r>
          </w:p>
        </w:tc>
        <w:tc>
          <w:tcPr>
            <w:tcW w:w="701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政治面貌</w:t>
            </w:r>
          </w:p>
        </w:tc>
        <w:tc>
          <w:tcPr>
            <w:tcW w:w="759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学历</w:t>
            </w:r>
          </w:p>
        </w:tc>
        <w:tc>
          <w:tcPr>
            <w:tcW w:w="2738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任务及分工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73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3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93" w:type="dxa"/>
            <w:gridSpan w:val="4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59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738" w:type="dxa"/>
            <w:gridSpan w:val="4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3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93" w:type="dxa"/>
            <w:gridSpan w:val="4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59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738" w:type="dxa"/>
            <w:gridSpan w:val="4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3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93" w:type="dxa"/>
            <w:gridSpan w:val="4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59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738" w:type="dxa"/>
            <w:gridSpan w:val="4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3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3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93" w:type="dxa"/>
            <w:gridSpan w:val="4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59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738" w:type="dxa"/>
            <w:gridSpan w:val="4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900" w:type="dxa"/>
            <w:gridSpan w:val="16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.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3队伍建设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</w:p>
        </w:tc>
        <w:tc>
          <w:tcPr>
            <w:tcW w:w="10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正高级</w:t>
            </w: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副高级</w:t>
            </w:r>
          </w:p>
        </w:tc>
        <w:tc>
          <w:tcPr>
            <w:tcW w:w="100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中级</w:t>
            </w:r>
          </w:p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及以下</w:t>
            </w:r>
          </w:p>
        </w:tc>
        <w:tc>
          <w:tcPr>
            <w:tcW w:w="94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博士</w:t>
            </w:r>
          </w:p>
        </w:tc>
        <w:tc>
          <w:tcPr>
            <w:tcW w:w="8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硕士</w:t>
            </w:r>
          </w:p>
        </w:tc>
        <w:tc>
          <w:tcPr>
            <w:tcW w:w="114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校级及以上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教学名师</w:t>
            </w:r>
          </w:p>
        </w:tc>
        <w:tc>
          <w:tcPr>
            <w:tcW w:w="105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专职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教师</w:t>
            </w:r>
          </w:p>
        </w:tc>
        <w:tc>
          <w:tcPr>
            <w:tcW w:w="1052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人数</w:t>
            </w:r>
          </w:p>
        </w:tc>
        <w:tc>
          <w:tcPr>
            <w:tcW w:w="10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0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4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4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5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52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比例</w:t>
            </w:r>
          </w:p>
        </w:tc>
        <w:tc>
          <w:tcPr>
            <w:tcW w:w="10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0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4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4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5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52" w:type="dxa"/>
            <w:tcBorders>
              <w:lef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—</w:t>
            </w:r>
          </w:p>
        </w:tc>
      </w:tr>
    </w:tbl>
    <w:p>
      <w:pPr>
        <w:widowControl/>
        <w:jc w:val="left"/>
        <w:rPr>
          <w:rFonts w:hint="default" w:ascii="Times New Roman" w:hAnsi="Times New Roman" w:eastAsia="仿宋_GB2312" w:cs="Times New Roman"/>
          <w:b/>
          <w:bCs/>
          <w:color w:val="FF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备注：总人数指本基层教学组织内所有人数，不重复统计</w:t>
      </w:r>
      <w:r>
        <w:rPr>
          <w:rFonts w:hint="eastAsia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。</w:t>
      </w:r>
      <w:bookmarkStart w:id="0" w:name="_GoBack"/>
      <w:bookmarkEnd w:id="0"/>
    </w:p>
    <w:p>
      <w:pPr>
        <w:widowControl/>
        <w:jc w:val="left"/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>2.团队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教学情况</w:t>
      </w:r>
    </w:p>
    <w:tbl>
      <w:tblPr>
        <w:tblStyle w:val="3"/>
        <w:tblW w:w="895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5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  <w:jc w:val="center"/>
        </w:trPr>
        <w:tc>
          <w:tcPr>
            <w:tcW w:w="8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both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2.1近5年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来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团队及负责人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取得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的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主要教学成果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3" w:hRule="atLeast"/>
          <w:jc w:val="center"/>
        </w:trPr>
        <w:tc>
          <w:tcPr>
            <w:tcW w:w="8958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>2.1.1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  <w:t>省级及以上教学成果奖、教学名师、课程教材、实验教学示范中心、虚拟仿真教学中心、产教融合示范基地、校外实践基地、教学改革项目、指导学生学科竞赛等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>请逐项罗列各项成果，并注明获得人姓名及相应排名、获得年份等，团队负责人所获荣誉请单独罗列）</w:t>
            </w:r>
          </w:p>
          <w:p>
            <w:pPr>
              <w:pStyle w:val="5"/>
              <w:widowControl/>
              <w:ind w:left="360" w:firstLine="0" w:firstLineChars="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5"/>
              <w:widowControl/>
              <w:ind w:left="360" w:firstLine="0" w:firstLineChars="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5"/>
              <w:widowControl/>
              <w:ind w:left="360" w:firstLine="0" w:firstLineChars="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5"/>
              <w:widowControl/>
              <w:ind w:left="360" w:firstLine="0" w:firstLineChars="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5"/>
              <w:widowControl/>
              <w:ind w:left="360" w:firstLine="0" w:firstLineChars="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5"/>
              <w:widowControl/>
              <w:ind w:left="360" w:firstLine="0" w:firstLineChars="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5"/>
              <w:widowControl/>
              <w:ind w:left="360" w:firstLine="0" w:firstLineChars="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>2.1.2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  <w:t>校级及以上课程思政相关的教学成果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>请逐项罗列各项成果，并注明获得人姓名及相应排名、获得年份等，团队负责人所获荣誉请单独罗列）</w:t>
            </w: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7" w:hRule="atLeast"/>
          <w:jc w:val="center"/>
        </w:trPr>
        <w:tc>
          <w:tcPr>
            <w:tcW w:w="8958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both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>2.2 团队课程思政教学实践情况（包括已开展的课程思政教学教研活动、探索创新课程思政教学方法途径、推动课程思政优质资源建设及推广共享等。</w:t>
            </w:r>
            <w:r>
              <w:rPr>
                <w:rFonts w:hint="eastAsia" w:eastAsia="仿宋_GB2312" w:cs="Times New Roman"/>
                <w:b w:val="0"/>
                <w:bCs w:val="0"/>
                <w:sz w:val="24"/>
                <w:lang w:val="en-US" w:eastAsia="zh-CN"/>
              </w:rPr>
              <w:t>500字以内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lang w:val="en-US" w:eastAsia="zh-CN"/>
              </w:rPr>
              <w:t>）</w:t>
            </w:r>
          </w:p>
        </w:tc>
      </w:tr>
    </w:tbl>
    <w:p>
      <w:pPr>
        <w:widowControl/>
        <w:jc w:val="both"/>
        <w:rPr>
          <w:rFonts w:ascii="Times New Roman" w:hAnsi="Times New Roman" w:eastAsia="仿宋_GB2312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.建设规划</w:t>
      </w:r>
    </w:p>
    <w:tbl>
      <w:tblPr>
        <w:tblStyle w:val="3"/>
        <w:tblW w:w="8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5" w:hRule="atLeast"/>
          <w:jc w:val="center"/>
        </w:trPr>
        <w:tc>
          <w:tcPr>
            <w:tcW w:w="8966" w:type="dxa"/>
            <w:vAlign w:val="top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为顺利推进课程思政项目建设，在立项期内，具体的时间安排和详细步骤（包括建设目标、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目标、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建设机制、创新举措、预期成果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经费保障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等）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pStyle w:val="5"/>
        <w:numPr>
          <w:ilvl w:val="0"/>
          <w:numId w:val="0"/>
        </w:numPr>
        <w:adjustRightInd w:val="0"/>
        <w:snapToGrid w:val="0"/>
        <w:spacing w:line="340" w:lineRule="atLeast"/>
        <w:ind w:leftChars="0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pStyle w:val="5"/>
        <w:numPr>
          <w:ilvl w:val="0"/>
          <w:numId w:val="0"/>
        </w:numPr>
        <w:adjustRightInd w:val="0"/>
        <w:snapToGrid w:val="0"/>
        <w:spacing w:line="340" w:lineRule="atLeast"/>
        <w:ind w:leftChars="0" w:firstLine="240" w:firstLineChars="1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4.团队</w:t>
      </w:r>
      <w:r>
        <w:rPr>
          <w:rFonts w:hint="default" w:ascii="Times New Roman" w:hAnsi="Times New Roman" w:eastAsia="黑体" w:cs="Times New Roman"/>
          <w:sz w:val="24"/>
          <w:szCs w:val="24"/>
        </w:rPr>
        <w:t>负责人承诺</w:t>
      </w:r>
    </w:p>
    <w:tbl>
      <w:tblPr>
        <w:tblStyle w:val="3"/>
        <w:tblW w:w="88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  <w:jc w:val="center"/>
        </w:trPr>
        <w:tc>
          <w:tcPr>
            <w:tcW w:w="8843" w:type="dxa"/>
            <w:vAlign w:val="top"/>
          </w:tcPr>
          <w:p>
            <w:pPr>
              <w:pStyle w:val="5"/>
              <w:adjustRightInd w:val="0"/>
              <w:snapToGrid w:val="0"/>
              <w:spacing w:line="340" w:lineRule="atLeast"/>
              <w:ind w:firstLine="48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pStyle w:val="5"/>
              <w:adjustRightInd w:val="0"/>
              <w:snapToGrid w:val="0"/>
              <w:spacing w:line="340" w:lineRule="atLeast"/>
              <w:ind w:firstLine="48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Hans"/>
              </w:rPr>
              <w:t>不存在思想性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Hans"/>
              </w:rPr>
              <w:t>科学性和规范性问题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Hans"/>
              </w:rPr>
              <w:t>不违反国家安全和保密的相关规定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Hans"/>
              </w:rPr>
              <w:t>知识产权清晰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。</w:t>
            </w:r>
          </w:p>
          <w:p>
            <w:pPr>
              <w:pStyle w:val="5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pStyle w:val="5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   负责人（签字）：</w:t>
            </w:r>
          </w:p>
          <w:p>
            <w:pPr>
              <w:pStyle w:val="5"/>
              <w:adjustRightInd w:val="0"/>
              <w:snapToGrid w:val="0"/>
              <w:spacing w:line="340" w:lineRule="atLeast"/>
              <w:ind w:firstLine="4320" w:firstLineChars="18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5"/>
        <w:spacing w:line="340" w:lineRule="atLeast"/>
        <w:ind w:firstLine="0" w:firstLineChars="0"/>
        <w:rPr>
          <w:rFonts w:ascii="Times New Roman" w:hAnsi="Times New Roman" w:eastAsia="黑体" w:cs="Times New Roman"/>
          <w:sz w:val="24"/>
          <w:szCs w:val="24"/>
        </w:rPr>
      </w:pPr>
    </w:p>
    <w:p>
      <w:pPr>
        <w:pStyle w:val="5"/>
        <w:numPr>
          <w:ilvl w:val="0"/>
          <w:numId w:val="0"/>
        </w:numPr>
        <w:spacing w:line="340" w:lineRule="atLeast"/>
        <w:ind w:leftChars="0" w:firstLine="240" w:firstLineChars="1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5.学校</w:t>
      </w:r>
      <w:r>
        <w:rPr>
          <w:rFonts w:hint="default" w:ascii="Times New Roman" w:hAnsi="Times New Roman" w:eastAsia="黑体" w:cs="Times New Roman"/>
          <w:sz w:val="24"/>
          <w:szCs w:val="24"/>
        </w:rPr>
        <w:t>审查意见</w:t>
      </w:r>
    </w:p>
    <w:tbl>
      <w:tblPr>
        <w:tblStyle w:val="3"/>
        <w:tblW w:w="89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9" w:type="dxa"/>
            <w:vAlign w:val="top"/>
          </w:tcPr>
          <w:p>
            <w:pPr>
              <w:pStyle w:val="5"/>
              <w:adjustRightInd w:val="0"/>
              <w:snapToGrid w:val="0"/>
              <w:spacing w:line="340" w:lineRule="atLeast"/>
              <w:ind w:firstLine="48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pStyle w:val="5"/>
              <w:snapToGrid w:val="0"/>
              <w:spacing w:line="400" w:lineRule="exact"/>
              <w:ind w:firstLine="48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该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组织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建设导向正确，不存在思想性问题，上传的申报材料无危害国家安全、涉密及其他不适宜公开传播的内容。</w:t>
            </w:r>
          </w:p>
          <w:p>
            <w:pPr>
              <w:pStyle w:val="5"/>
              <w:adjustRightInd w:val="0"/>
              <w:snapToGrid w:val="0"/>
              <w:spacing w:line="340" w:lineRule="atLeast"/>
              <w:ind w:firstLine="480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负责人及成员政治立场坚定，遵纪守法，无违法违纪行为，不存在师德师风问题、学术不端等问题，五年内未出现过重大教学事故。</w:t>
            </w:r>
          </w:p>
          <w:p>
            <w:pPr>
              <w:pStyle w:val="5"/>
              <w:wordWrap w:val="0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eastAsia="zh-Hans"/>
              </w:rPr>
            </w:pPr>
          </w:p>
          <w:p>
            <w:pPr>
              <w:pStyle w:val="5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        申报单位党委（盖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Hans"/>
              </w:rPr>
              <w:t>章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）</w:t>
            </w:r>
          </w:p>
          <w:p>
            <w:pPr>
              <w:pStyle w:val="5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             年   月   日</w:t>
            </w:r>
          </w:p>
        </w:tc>
      </w:tr>
    </w:tbl>
    <w:p>
      <w:pPr>
        <w:pStyle w:val="5"/>
        <w:spacing w:line="340" w:lineRule="atLeast"/>
        <w:ind w:firstLine="0" w:firstLineChars="0"/>
        <w:rPr>
          <w:rFonts w:ascii="Times New Roman" w:hAnsi="Times New Roman" w:eastAsia="黑体" w:cs="Times New Roman"/>
          <w:sz w:val="24"/>
          <w:szCs w:val="24"/>
        </w:rPr>
      </w:pPr>
    </w:p>
    <w:p>
      <w:pPr>
        <w:pStyle w:val="5"/>
        <w:numPr>
          <w:ilvl w:val="0"/>
          <w:numId w:val="0"/>
        </w:numPr>
        <w:spacing w:line="340" w:lineRule="atLeast"/>
        <w:ind w:leftChars="0" w:firstLine="240" w:firstLineChars="100"/>
        <w:rPr>
          <w:rFonts w:ascii="Times New Roman" w:hAnsi="Times New Roman" w:eastAsia="黑体"/>
          <w:sz w:val="24"/>
          <w:szCs w:val="24"/>
        </w:rPr>
      </w:pPr>
      <w:r>
        <w:rPr>
          <w:rFonts w:hint="default" w:ascii="Times New Roman" w:hAnsi="Times New Roman" w:eastAsia="黑体"/>
          <w:sz w:val="24"/>
          <w:szCs w:val="24"/>
          <w:lang w:val="en-US" w:eastAsia="zh-CN"/>
        </w:rPr>
        <w:t>6.学校</w:t>
      </w:r>
      <w:r>
        <w:rPr>
          <w:rFonts w:hint="default" w:ascii="Times New Roman" w:hAnsi="Times New Roman" w:eastAsia="黑体"/>
          <w:sz w:val="24"/>
          <w:szCs w:val="24"/>
        </w:rPr>
        <w:t>承诺</w:t>
      </w:r>
      <w:r>
        <w:rPr>
          <w:rFonts w:hint="default" w:ascii="Times New Roman" w:hAnsi="Times New Roman" w:eastAsia="黑体"/>
          <w:sz w:val="24"/>
          <w:szCs w:val="24"/>
          <w:lang w:val="en-US" w:eastAsia="zh-CN"/>
        </w:rPr>
        <w:t>及推荐</w:t>
      </w:r>
      <w:r>
        <w:rPr>
          <w:rFonts w:hint="default" w:ascii="Times New Roman" w:hAnsi="Times New Roman" w:eastAsia="黑体"/>
          <w:sz w:val="24"/>
          <w:szCs w:val="24"/>
        </w:rPr>
        <w:t>意见</w:t>
      </w:r>
    </w:p>
    <w:tbl>
      <w:tblPr>
        <w:tblStyle w:val="3"/>
        <w:tblW w:w="89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9" w:hRule="atLeast"/>
          <w:jc w:val="center"/>
        </w:trPr>
        <w:tc>
          <w:tcPr>
            <w:tcW w:w="8904" w:type="dxa"/>
            <w:vAlign w:val="top"/>
          </w:tcPr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</w:rPr>
            </w:pPr>
          </w:p>
          <w:p>
            <w:pPr>
              <w:pStyle w:val="6"/>
              <w:spacing w:line="400" w:lineRule="exact"/>
              <w:ind w:firstLine="48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学校对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上述申报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内容进行了核实，保证真实性。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该团队负责人及成员遵纪守法，无违法违纪行为，不存在师德师风问题、学术不端等问题，五年内未出现过重大教学事故。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经对该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团队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lang w:val="en-US" w:eastAsia="zh-CN"/>
              </w:rPr>
              <w:t>该中心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如被认定为“</w:t>
            </w:r>
            <w:r>
              <w:rPr>
                <w:rFonts w:hint="eastAsia" w:ascii="仿宋_GB2312" w:hAnsi="仿宋" w:eastAsia="仿宋_GB2312"/>
                <w:kern w:val="0"/>
                <w:sz w:val="24"/>
                <w:lang w:val="en-US" w:eastAsia="zh-CN"/>
              </w:rPr>
              <w:t>省级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课程思政</w:t>
            </w:r>
            <w:r>
              <w:rPr>
                <w:rFonts w:hint="eastAsia" w:ascii="仿宋_GB2312" w:hAnsi="仿宋" w:eastAsia="仿宋_GB2312"/>
                <w:kern w:val="0"/>
                <w:sz w:val="24"/>
                <w:lang w:val="en-US" w:eastAsia="zh-CN"/>
              </w:rPr>
              <w:t>示范基层教学组织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”，</w:t>
            </w:r>
            <w:r>
              <w:rPr>
                <w:rFonts w:hint="eastAsia" w:ascii="仿宋_GB2312" w:hAnsi="仿宋" w:eastAsia="仿宋_GB2312"/>
                <w:kern w:val="0"/>
                <w:sz w:val="24"/>
                <w:lang w:val="en-US" w:eastAsia="zh-CN"/>
              </w:rPr>
              <w:t>学校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承诺为</w:t>
            </w:r>
            <w:r>
              <w:rPr>
                <w:rFonts w:hint="eastAsia" w:ascii="仿宋_GB2312" w:hAnsi="仿宋" w:eastAsia="仿宋_GB2312"/>
                <w:kern w:val="0"/>
                <w:sz w:val="24"/>
                <w:lang w:val="en-US" w:eastAsia="zh-CN"/>
              </w:rPr>
              <w:t>团队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建设提供政策、经费等方面支持，持续加强</w:t>
            </w:r>
            <w:r>
              <w:rPr>
                <w:rFonts w:hint="eastAsia" w:ascii="仿宋_GB2312" w:hAnsi="仿宋" w:eastAsia="仿宋_GB2312"/>
                <w:kern w:val="0"/>
                <w:sz w:val="24"/>
                <w:lang w:val="en-US" w:eastAsia="zh-CN"/>
              </w:rPr>
              <w:t>团队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建设。</w:t>
            </w:r>
            <w:r>
              <w:rPr>
                <w:rFonts w:hint="eastAsia" w:ascii="仿宋_GB2312" w:hAnsi="仿宋" w:eastAsia="仿宋_GB2312"/>
                <w:kern w:val="0"/>
                <w:sz w:val="24"/>
                <w:lang w:val="en-US" w:eastAsia="zh-CN"/>
              </w:rPr>
              <w:t>学校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将主动提供和同意</w:t>
            </w:r>
            <w:r>
              <w:rPr>
                <w:rFonts w:hint="eastAsia" w:ascii="仿宋_GB2312" w:hAnsi="仿宋" w:eastAsia="仿宋_GB2312"/>
                <w:kern w:val="0"/>
                <w:sz w:val="24"/>
                <w:lang w:val="en-US" w:eastAsia="zh-CN"/>
              </w:rPr>
              <w:t>团队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建设和改革成果在指定网站上公开展示和分享，并将监督</w:t>
            </w:r>
            <w:r>
              <w:rPr>
                <w:rFonts w:hint="eastAsia" w:ascii="仿宋_GB2312" w:hAnsi="仿宋" w:eastAsia="仿宋_GB2312"/>
                <w:kern w:val="0"/>
                <w:sz w:val="24"/>
                <w:lang w:val="en-US" w:eastAsia="zh-CN"/>
              </w:rPr>
              <w:t>团队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负责人经审核程序后更新资源和数据。</w:t>
            </w: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主管负责同志签字：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（单位公章）</w:t>
            </w:r>
          </w:p>
          <w:p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Hans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F61252"/>
    <w:rsid w:val="72DE50B2"/>
    <w:rsid w:val="7E0C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ind w:firstLine="360"/>
      <w:jc w:val="left"/>
    </w:pPr>
    <w:rPr>
      <w:rFonts w:ascii="宋体" w:hAnsi="宋体" w:eastAsia="仿宋_GB2312" w:cs="宋体"/>
      <w:kern w:val="0"/>
      <w:sz w:val="24"/>
      <w:szCs w:val="30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paragraph" w:customStyle="1" w:styleId="6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Office_11.1.0.11579_F1E327BC-269C-435d-A152-05C5408002CA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2022-06-09T07:00:00Z</dcterms:created>
  <dc:creator>TERENCE</dc:creator>
  <cp:lastModifiedBy>沈杰</cp:lastModifiedBy>
  <dcterms:modified xsi:type="dcterms:W3CDTF">2022-06-09T09:07:44Z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2052-11.1.0.11579</vt:lpwstr>
  </property>
  <property fmtid="{D5CDD505-2E9C-101B-9397-08002B2CF9AE}" pid="3" name="ICV">
    <vt:lpwstr>91019AF8968D438586B10BA2686A6354</vt:lpwstr>
  </property>
</Properties>
</file>