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77DFB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3</w:t>
      </w:r>
    </w:p>
    <w:p w14:paraId="33FB973B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</w:p>
    <w:p w14:paraId="1F757C2E"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湖州学院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“三进”专项一流本科课程申报书</w:t>
      </w:r>
    </w:p>
    <w:p w14:paraId="3F99E910">
      <w:pPr>
        <w:spacing w:line="24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14C0624B">
      <w:pPr>
        <w:spacing w:line="56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 w14:paraId="3AFE2F30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415CFDE3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 w14:paraId="4096FABE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 w14:paraId="6A34687E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 w14:paraId="0FE7E712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 w14:paraId="4DC36ADE"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申报类型： 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 w14:paraId="45D28AC6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推荐单位</w:t>
      </w:r>
      <w:r>
        <w:rPr>
          <w:rFonts w:ascii="Times New Roman" w:hAnsi="Times New Roman" w:eastAsia="黑体" w:cs="Times New Roman"/>
          <w:sz w:val="32"/>
          <w:szCs w:val="36"/>
        </w:rPr>
        <w:t>：</w:t>
      </w:r>
    </w:p>
    <w:p w14:paraId="48112E0B"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 w14:paraId="2C2E59B1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6DFA4967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264D3D1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7E9467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5D3CCE0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5735F59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2750A5F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47C32C1B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D579FE5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DA34A11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D391A8E">
      <w:pPr>
        <w:snapToGrid w:val="0"/>
        <w:spacing w:line="240" w:lineRule="atLeast"/>
        <w:ind w:firstLine="539"/>
        <w:jc w:val="center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湖州学院教务处制</w:t>
      </w:r>
    </w:p>
    <w:p w14:paraId="6FBEB7BD"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11EC249C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 w14:paraId="1838FB6B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 w14:paraId="1E5A89FA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 w14:paraId="4B0AEFDE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 w14:paraId="19FF670F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58DF2683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1.每门课程根据已开设两学期的实际情况，从“线上线下混合式一流课程”进行申报。</w:t>
      </w:r>
    </w:p>
    <w:p w14:paraId="44234B29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</w:t>
      </w:r>
      <w:bookmarkStart w:id="1" w:name="_GoBack"/>
      <w:bookmarkEnd w:id="1"/>
      <w:r>
        <w:rPr>
          <w:rFonts w:ascii="Times New Roman" w:hAnsi="Times New Roman" w:eastAsia="仿宋" w:cs="Times New Roman"/>
          <w:sz w:val="32"/>
          <w:szCs w:val="32"/>
        </w:rPr>
        <w:t>统中已完成的学期一致，并须截图上传教务系统中课程开设信息。</w:t>
      </w:r>
    </w:p>
    <w:p w14:paraId="19083C7C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14:paraId="31FA6C69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专业类代码指《普通高等学校本科专业目录（202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）》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中的代码。没有对应学科专业的课程，填写“0000”。</w:t>
      </w:r>
    </w:p>
    <w:p w14:paraId="1391F401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.申报课程名称</w:t>
      </w:r>
      <w:bookmarkStart w:id="0" w:name="_Hlk151743389"/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" w:cs="Times New Roman"/>
          <w:color w:val="auto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为平台显示的该课程主讲教师。</w:t>
      </w:r>
    </w:p>
    <w:p w14:paraId="4D18FD51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.涉密课程或不能公开个人信息的涉密人员不得参与申报。</w:t>
      </w:r>
    </w:p>
    <w:p w14:paraId="2ED2FBB2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42A7F2A4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225DCAA7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7328B493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083E4000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10A174A7">
      <w:pPr>
        <w:pStyle w:val="4"/>
        <w:widowControl/>
        <w:ind w:left="0" w:firstLine="0" w:firstLineChars="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 w14:paraId="362496CC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线上线下混合式一流课程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 w14:paraId="49A0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27C6DC1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433A3F5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4D7B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784EA60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 w14:paraId="4DC2E8D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4568B100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D927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 w14:paraId="5B85CAD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 w14:paraId="3FDE55C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420AA8B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 w14:paraId="7F2A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28A63B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1A1CCA3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 w14:paraId="1E1C8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2FB424A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4ECE699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12B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A2FC83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4ACE226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D38E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 w14:paraId="42E7E20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4E4336C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 w14:paraId="37647A1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 w14:paraId="57E1663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 w14:paraId="59EFA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F38AE4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5E1F3CB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15E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340220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7F28A5F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7C6F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EF17FBF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6CFCEA2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E758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1FDED8B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13F7B78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 w14:paraId="2734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24" w:type="dxa"/>
            <w:vAlign w:val="center"/>
          </w:tcPr>
          <w:p w14:paraId="2371F18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本学期</w:t>
            </w:r>
            <w:r>
              <w:rPr>
                <w:rFonts w:ascii="Times New Roman" w:hAnsi="Times New Roman" w:eastAsia="仿宋_GB2312" w:cs="Times New Roman"/>
                <w:sz w:val="24"/>
              </w:rPr>
              <w:t>开课时间</w:t>
            </w:r>
          </w:p>
        </w:tc>
        <w:tc>
          <w:tcPr>
            <w:tcW w:w="5896" w:type="dxa"/>
            <w:gridSpan w:val="2"/>
            <w:vAlign w:val="center"/>
          </w:tcPr>
          <w:p w14:paraId="5B648AB5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年  月  日—  年  月  日（上传教务系统截图）</w:t>
            </w:r>
          </w:p>
        </w:tc>
      </w:tr>
      <w:tr w14:paraId="12EF0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526AD6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本学期</w:t>
            </w:r>
            <w:r>
              <w:rPr>
                <w:rFonts w:ascii="Times New Roman" w:hAnsi="Times New Roman" w:eastAsia="仿宋_GB2312" w:cs="Times New Roman"/>
                <w:sz w:val="24"/>
              </w:rPr>
              <w:t>学生总人数</w:t>
            </w:r>
          </w:p>
        </w:tc>
        <w:tc>
          <w:tcPr>
            <w:tcW w:w="5896" w:type="dxa"/>
            <w:gridSpan w:val="2"/>
          </w:tcPr>
          <w:p w14:paraId="3ACA2CB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362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 w14:paraId="46DFEF1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7AA1512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 w14:paraId="2003DFE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 w14:paraId="06B88CB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 w14:paraId="3EB99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2306535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65D2DAA4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 w14:paraId="33993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266A167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03F1850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 w14:paraId="1F9A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1A2C9E0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408F480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 w14:paraId="41F1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3FF3F0D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0792A91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 w14:paraId="69BE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3CC8BC8F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286DFB1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  <w:tr w14:paraId="3081E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</w:tcPr>
          <w:p w14:paraId="1F78AC64"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课程链接及查看教学活动的密码等</w:t>
            </w:r>
          </w:p>
        </w:tc>
        <w:tc>
          <w:tcPr>
            <w:tcW w:w="5896" w:type="dxa"/>
            <w:gridSpan w:val="2"/>
          </w:tcPr>
          <w:p w14:paraId="2A0C319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EB1134D"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 w14:paraId="34995877">
      <w:pPr>
        <w:rPr>
          <w:rFonts w:ascii="Times New Roman" w:hAnsi="Times New Roman" w:eastAsia="黑体" w:cs="Times New Roman"/>
          <w:sz w:val="24"/>
        </w:rPr>
      </w:pPr>
    </w:p>
    <w:p w14:paraId="2DAC60CC"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52C20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4FDC235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 w14:paraId="559A2BC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 w14:paraId="7BD08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11C4CA8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9726DE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4E6CF31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40F5C44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165748A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64F9B60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6749EE9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1B7F6D5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5F031CD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授课</w:t>
            </w:r>
            <w:r>
              <w:rPr>
                <w:rFonts w:ascii="Times New Roman" w:hAnsi="Times New Roman" w:eastAsia="仿宋_GB2312" w:cs="Times New Roman"/>
                <w:sz w:val="24"/>
              </w:rPr>
              <w:t>任务</w:t>
            </w:r>
          </w:p>
        </w:tc>
      </w:tr>
      <w:tr w14:paraId="0057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BF7B1F7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 w14:paraId="4FAB1CE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310D298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1FE3349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5A6196B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2EA9ABE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1E376F3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1E50CC0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5220C51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E39A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CD6EBA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 w14:paraId="49E0427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22BFB5E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46C755C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3E28C94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4DE05B8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2B7384C6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235409C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7F0DA1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FC19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0BFD367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 w14:paraId="1BB38DF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3EA162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303DC1A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6BB57FD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65198E0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4F83C44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25C7F2F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65F61E6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7AD9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7FED90E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 w14:paraId="1D095C8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7F8F6DF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0CAC002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7855DCF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622CA63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1741408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163EC34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70B676B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F0E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2A68769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 w14:paraId="2BBEF5F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AE7AE1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42C85D96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528F40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3C6A308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5BFC987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6ED4C4C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1F8E971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01E4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9DD2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 w14:paraId="6B65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66201D44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 w14:paraId="55E02D49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 w14:paraId="6D477F5F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 w14:paraId="1A2C1491"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 w14:paraId="77FD82B0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1C2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6EA5099B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 w14:paraId="78893FA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464428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E3921A8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997F4A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735428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7E94F919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</w:t>
      </w:r>
      <w:r>
        <w:rPr>
          <w:rFonts w:ascii="Times New Roman" w:hAnsi="Times New Roman" w:eastAsia="黑体" w:cs="Times New Roman"/>
          <w:color w:val="auto"/>
          <w:sz w:val="24"/>
        </w:rPr>
        <w:t>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FE9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3FB02A0D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尤其基于价值塑造的外语课程思政元素，及其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于课程教学的切入点及其实施路径。）</w:t>
            </w:r>
          </w:p>
          <w:p w14:paraId="49D15E43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1F4806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CDECBF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00027C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664309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06CAE5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64789D2E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</w:t>
      </w:r>
      <w:r>
        <w:rPr>
          <w:rFonts w:hint="eastAsia" w:ascii="Times New Roman" w:hAnsi="Times New Roman" w:eastAsia="黑体" w:cs="Times New Roman"/>
          <w:sz w:val="24"/>
          <w:lang w:eastAsia="zh-CN"/>
        </w:rPr>
        <w:t>“</w:t>
      </w:r>
      <w:r>
        <w:rPr>
          <w:rFonts w:hint="eastAsia" w:ascii="Times New Roman" w:hAnsi="Times New Roman" w:eastAsia="黑体" w:cs="Times New Roman"/>
          <w:sz w:val="24"/>
          <w:lang w:val="en-US" w:eastAsia="zh-CN"/>
        </w:rPr>
        <w:t>三进</w:t>
      </w:r>
      <w:r>
        <w:rPr>
          <w:rFonts w:hint="eastAsia" w:ascii="Times New Roman" w:hAnsi="Times New Roman" w:eastAsia="黑体" w:cs="Times New Roman"/>
          <w:sz w:val="24"/>
          <w:lang w:eastAsia="zh-CN"/>
        </w:rPr>
        <w:t>”</w:t>
      </w:r>
      <w:r>
        <w:rPr>
          <w:rFonts w:hint="eastAsia" w:ascii="Times New Roman" w:hAnsi="Times New Roman" w:eastAsia="黑体" w:cs="Times New Roman"/>
          <w:sz w:val="24"/>
          <w:lang w:val="en-US" w:eastAsia="zh-CN"/>
        </w:rPr>
        <w:t>工作</w:t>
      </w:r>
      <w:r>
        <w:rPr>
          <w:rFonts w:ascii="Times New Roman" w:hAnsi="Times New Roman" w:eastAsia="黑体" w:cs="Times New Roman"/>
          <w:sz w:val="24"/>
        </w:rPr>
        <w:t>建设及</w:t>
      </w:r>
      <w:r>
        <w:rPr>
          <w:rFonts w:hint="eastAsia" w:ascii="Times New Roman" w:hAnsi="Times New Roman" w:eastAsia="黑体" w:cs="Times New Roman"/>
          <w:sz w:val="24"/>
          <w:lang w:val="en-US" w:eastAsia="zh-CN"/>
        </w:rPr>
        <w:t>应用</w:t>
      </w:r>
      <w:r>
        <w:rPr>
          <w:rFonts w:ascii="Times New Roman" w:hAnsi="Times New Roman" w:eastAsia="黑体" w:cs="Times New Roman"/>
          <w:sz w:val="24"/>
        </w:rPr>
        <w:t>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192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93148F6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围绕</w:t>
            </w:r>
            <w:r>
              <w:rPr>
                <w:rFonts w:ascii="Times New Roman" w:hAnsi="Times New Roman" w:eastAsia="仿宋_GB2312" w:cs="Times New Roman"/>
                <w:sz w:val="24"/>
              </w:rPr>
              <w:t>本课程的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三进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工作建设及实施情况，阐述</w:t>
            </w:r>
            <w:r>
              <w:rPr>
                <w:rFonts w:ascii="Times New Roman" w:hAnsi="Times New Roman" w:eastAsia="仿宋_GB2312" w:cs="Times New Roman"/>
                <w:sz w:val="24"/>
              </w:rPr>
              <w:t>课程与教学改革要解决的重点问题，课程内容与资源建设及应用情况，课程教学内容及组织实施情况，课程成绩评定方式，课程评价及改革成效等情况。）</w:t>
            </w:r>
          </w:p>
          <w:p w14:paraId="7985515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94F32C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539D8D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8A1645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1696E0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5365F5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61639ECD">
      <w:pPr>
        <w:pStyle w:val="4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</w:t>
      </w:r>
      <w:r>
        <w:rPr>
          <w:rFonts w:ascii="Times New Roman" w:hAnsi="Times New Roman" w:eastAsia="黑体"/>
          <w:color w:val="auto"/>
          <w:sz w:val="24"/>
          <w:szCs w:val="24"/>
        </w:rPr>
        <w:t>程</w:t>
      </w:r>
      <w:r>
        <w:rPr>
          <w:rFonts w:hint="eastAsia" w:ascii="Times New Roman" w:hAnsi="Times New Roman" w:eastAsia="黑体"/>
          <w:color w:val="auto"/>
          <w:sz w:val="24"/>
          <w:szCs w:val="24"/>
          <w:lang w:eastAsia="zh-CN"/>
        </w:rPr>
        <w:t>“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三进</w:t>
      </w:r>
      <w:r>
        <w:rPr>
          <w:rFonts w:hint="eastAsia" w:ascii="Times New Roman" w:hAnsi="Times New Roman" w:eastAsia="黑体"/>
          <w:color w:val="auto"/>
          <w:sz w:val="24"/>
          <w:szCs w:val="24"/>
          <w:lang w:eastAsia="zh-CN"/>
        </w:rPr>
        <w:t>”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工作</w:t>
      </w:r>
      <w:r>
        <w:rPr>
          <w:rFonts w:ascii="Times New Roman" w:hAnsi="Times New Roman" w:eastAsia="黑体"/>
          <w:color w:val="auto"/>
          <w:sz w:val="24"/>
          <w:szCs w:val="24"/>
        </w:rPr>
        <w:t>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51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677D7F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三进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工作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 w14:paraId="1CBB0DC1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4A0D179C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25262A98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06B69B70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14:paraId="2389846B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ABE6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FF4562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立项后2</w:t>
            </w:r>
            <w:r>
              <w:rPr>
                <w:rFonts w:ascii="Times New Roman" w:hAnsi="Times New Roman" w:eastAsia="仿宋_GB2312" w:cs="Times New Roman"/>
                <w:sz w:val="24"/>
              </w:rPr>
              <w:t>年课程的建设计划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列清阶段性建设成果、最终建设成果</w:t>
            </w:r>
            <w:r>
              <w:rPr>
                <w:rFonts w:ascii="Times New Roman" w:hAnsi="Times New Roman" w:eastAsia="仿宋_GB2312" w:cs="Times New Roman"/>
                <w:sz w:val="24"/>
              </w:rPr>
              <w:t>。）</w:t>
            </w:r>
          </w:p>
          <w:p w14:paraId="3BD54029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3B808A23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69DA6058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0CEACA94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3E034EE9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5CD26B65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7DF89DE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E5FEDCB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07400B7B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1BA4C28B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10C4D162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5C9E268D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78952A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582BC747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893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8522" w:type="dxa"/>
          </w:tcPr>
          <w:p w14:paraId="4220F2F2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1.教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学设计样例说明</w:t>
            </w:r>
          </w:p>
          <w:p w14:paraId="1518BACF"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3AA3C373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授课计划</w:t>
            </w:r>
          </w:p>
          <w:p w14:paraId="02C1FFB1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所属单位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4C9F90C6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最近一学期的测验、考试（考核）及答案（成果等）</w:t>
            </w:r>
          </w:p>
          <w:p w14:paraId="0F28D83F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696EBC7B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最近两学期的学生成绩分布统计</w:t>
            </w:r>
          </w:p>
          <w:p w14:paraId="29BF3762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0BB6D310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最近两学期的学生在线学习数据（仅混合式课程提供）</w:t>
            </w:r>
          </w:p>
          <w:p w14:paraId="0AFDAE01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2AA34C97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6.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最近一学期的课程教案</w:t>
            </w:r>
          </w:p>
          <w:p w14:paraId="01BC0F6D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（课程负责人签字。）</w:t>
            </w:r>
          </w:p>
          <w:p w14:paraId="063359EA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最近一学期学生评教结果统计（选择性提供）</w:t>
            </w:r>
          </w:p>
          <w:p w14:paraId="5A4FF789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（申报学校教务处盖章。）</w:t>
            </w:r>
          </w:p>
          <w:p w14:paraId="7F5D86F1">
            <w:pPr>
              <w:pStyle w:val="4"/>
              <w:numPr>
                <w:ilvl w:val="-1"/>
                <w:numId w:val="0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其他材料，不超过2份（选择性提供）</w:t>
            </w:r>
          </w:p>
          <w:p w14:paraId="2A8E7DFE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7CB6CFC9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  <w:t>以上材料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  <w:t>纸质版单独装订（封面以《***课程》附件材料 为标题，1-8项材料为目录），一式一份提交；电子版单独形成一个“《***课程》附件材料”文档上报。</w:t>
            </w:r>
          </w:p>
          <w:p w14:paraId="2E443390">
            <w:pPr>
              <w:spacing w:line="340" w:lineRule="atLeast"/>
              <w:ind w:firstLine="458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</w:p>
        </w:tc>
      </w:tr>
    </w:tbl>
    <w:p w14:paraId="5019DCA8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4E103E6C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5F3F6A9A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60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 w14:paraId="197454E9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CF033A1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 w14:paraId="21E6BE54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08F30B8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9C3285E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 w14:paraId="0F50D96A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46E58603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220E2825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申报单位</w:t>
      </w:r>
      <w:r>
        <w:rPr>
          <w:rFonts w:ascii="Times New Roman" w:hAnsi="Times New Roman" w:eastAsia="黑体"/>
          <w:sz w:val="24"/>
          <w:szCs w:val="24"/>
        </w:rPr>
        <w:t>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05F7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8658A63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1EC1C262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 w14:paraId="28DBD30B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2593AD2D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91DA987"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党委（盖章）</w:t>
            </w:r>
          </w:p>
          <w:p w14:paraId="71631ECB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 w14:paraId="321572A8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022FACCD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黑体"/>
          <w:sz w:val="24"/>
          <w:szCs w:val="24"/>
        </w:rPr>
        <w:t>、申报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单位推荐</w:t>
      </w:r>
      <w:r>
        <w:rPr>
          <w:rFonts w:ascii="Times New Roman" w:hAnsi="Times New Roman" w:eastAsia="黑体"/>
          <w:sz w:val="24"/>
          <w:szCs w:val="24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B1E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8522" w:type="dxa"/>
          </w:tcPr>
          <w:p w14:paraId="5A66EED2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DB81A02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4EF45F8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9AD81E2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7CCD34A"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9B7ACA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</w:rPr>
              <w:t>签字：</w:t>
            </w:r>
          </w:p>
          <w:p w14:paraId="1B0467C3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 w14:paraId="04F01F21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3C8487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000000"/>
    <w:rsid w:val="012047BE"/>
    <w:rsid w:val="01FE551F"/>
    <w:rsid w:val="022A6766"/>
    <w:rsid w:val="02721601"/>
    <w:rsid w:val="0C5A5676"/>
    <w:rsid w:val="0E004F61"/>
    <w:rsid w:val="0FA34C58"/>
    <w:rsid w:val="144C07BE"/>
    <w:rsid w:val="181D0DA3"/>
    <w:rsid w:val="248620E8"/>
    <w:rsid w:val="266A27D3"/>
    <w:rsid w:val="2C0C6D59"/>
    <w:rsid w:val="30F027A5"/>
    <w:rsid w:val="35095EC6"/>
    <w:rsid w:val="36E0150E"/>
    <w:rsid w:val="421152AA"/>
    <w:rsid w:val="4666643B"/>
    <w:rsid w:val="4AA5064D"/>
    <w:rsid w:val="4B121D62"/>
    <w:rsid w:val="51C25640"/>
    <w:rsid w:val="529E1C09"/>
    <w:rsid w:val="56857CBD"/>
    <w:rsid w:val="611870AF"/>
    <w:rsid w:val="63BA261B"/>
    <w:rsid w:val="6BC73521"/>
    <w:rsid w:val="747D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1778</Words>
  <Characters>1834</Characters>
  <Lines>0</Lines>
  <Paragraphs>0</Paragraphs>
  <TotalTime>6</TotalTime>
  <ScaleCrop>false</ScaleCrop>
  <LinksUpToDate>false</LinksUpToDate>
  <CharactersWithSpaces>1903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阳利</cp:lastModifiedBy>
  <dcterms:modified xsi:type="dcterms:W3CDTF">2024-10-30T06:28:25Z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D413C84FC2964B42AC4AD0533BD1ACC5</vt:lpwstr>
  </property>
</Properties>
</file>