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hint="default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任课</w:t>
      </w:r>
      <w:r>
        <w:rPr>
          <w:rFonts w:hint="eastAsia" w:ascii="宋体" w:hAnsi="宋体" w:eastAsia="宋体" w:cs="宋体"/>
          <w:sz w:val="44"/>
          <w:szCs w:val="44"/>
        </w:rPr>
        <w:t>教师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部分操作指南</w:t>
      </w:r>
    </w:p>
    <w:p>
      <w:pPr>
        <w:snapToGrid w:val="0"/>
        <w:spacing w:line="360" w:lineRule="auto"/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教师登录地址：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instrText xml:space="preserve"> HYPERLINK "http://syjw.zjhu.edu.cn/jwglxt/" </w:instrTex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separate"/>
      </w:r>
      <w:r>
        <w:rPr>
          <w:rStyle w:val="9"/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t>http://hyjw.zjhu.edu.cn/jwglxt/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end"/>
      </w:r>
    </w:p>
    <w:p>
      <w:pPr>
        <w:snapToGrid w:val="0"/>
        <w:spacing w:line="360" w:lineRule="auto"/>
        <w:rPr>
          <w:rFonts w:hint="eastAsia" w:ascii="宋体" w:hAnsi="宋体" w:eastAsia="宋体" w:cs="宋体"/>
          <w:color w:val="4472C4" w:themeColor="accent5"/>
          <w:sz w:val="30"/>
          <w:szCs w:val="30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  <w:t>账号与老系统一致，密码</w:t>
      </w:r>
      <w:r>
        <w:rPr>
          <w:rFonts w:hint="eastAsia" w:ascii="宋体" w:hAnsi="宋体" w:eastAsia="宋体" w:cs="宋体"/>
          <w:color w:val="4472C4" w:themeColor="accent5"/>
          <w:sz w:val="30"/>
          <w:szCs w:val="30"/>
          <w:lang w:val="en-US" w:eastAsia="zh-CN"/>
          <w14:textFill>
            <w14:solidFill>
              <w14:schemeClr w14:val="accent5"/>
            </w14:solidFill>
          </w14:textFill>
        </w:rPr>
        <w:t>zfsoft123</w:t>
      </w:r>
    </w:p>
    <w:p>
      <w:pPr>
        <w:widowControl/>
        <w:jc w:val="left"/>
        <w:rPr>
          <w:rFonts w:hint="eastAsia"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outlineLvl w:val="0"/>
        <w:rPr>
          <w:rFonts w:hint="eastAsia" w:ascii="宋体" w:hAnsi="宋体" w:eastAsia="宋体" w:cs="宋体"/>
          <w:sz w:val="32"/>
          <w:szCs w:val="32"/>
        </w:rPr>
      </w:pPr>
      <w:bookmarkStart w:id="0" w:name="_Toc80804920"/>
      <w:r>
        <w:rPr>
          <w:rFonts w:hint="eastAsia" w:ascii="宋体" w:hAnsi="宋体" w:eastAsia="宋体" w:cs="宋体"/>
          <w:sz w:val="32"/>
          <w:szCs w:val="32"/>
        </w:rPr>
        <w:t>1.成绩录入</w:t>
      </w:r>
      <w:bookmarkEnd w:id="0"/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" w:name="_Toc80804921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.1 </w:t>
      </w:r>
      <w:r>
        <w:rPr>
          <w:rFonts w:hint="eastAsia" w:ascii="宋体" w:hAnsi="宋体" w:eastAsia="宋体" w:cs="宋体"/>
          <w:sz w:val="28"/>
          <w:szCs w:val="28"/>
        </w:rPr>
        <w:t>录入成绩</w:t>
      </w:r>
      <w:bookmarkEnd w:id="1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选择“录入状态”为“录入”的班级，点击下方“确定”，进入成绩录入详细界面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点击界面左边橙色部分，设置分项比例、成绩分项录入级制，设置完成后点击“调整比例”和“调整级制”，再点击橙色部分退出</w:t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9921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2090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选择相应学生进行成绩录入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或选择“下载模板”，选择模板类型，确认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7785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8644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打开下载好的文件，在表格中输入成绩，输入完成保存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3422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回到网页点击“导入”，选择保存好的成绩录入模板，确认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927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218815"/>
            <wp:effectExtent l="0" t="0" r="254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0187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成绩录入完成，点击“提交”，“确认”完成成绩录入。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905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点击“试卷分析班级打印”、“行政班打印”、“试卷分析打印”可查看试卷分析等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1131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895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2" w:name="_Toc80804922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.2 </w:t>
      </w:r>
      <w:r>
        <w:rPr>
          <w:rFonts w:hint="eastAsia" w:ascii="宋体" w:hAnsi="宋体" w:eastAsia="宋体" w:cs="宋体"/>
          <w:sz w:val="28"/>
          <w:szCs w:val="28"/>
        </w:rPr>
        <w:t>成绩打印</w:t>
      </w:r>
      <w:bookmarkEnd w:id="2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选择“录入状态”为“提交”的班级，点击下方“确定”，进入成绩录入详细界面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19065" cy="3059430"/>
            <wp:effectExtent l="0" t="0" r="635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035" cy="30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可选择“试卷分析班级打印”、“试卷分析打印”、“打印”进行相关表格打印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611630"/>
            <wp:effectExtent l="0" t="0" r="254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试卷分析班级打印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试卷分析打印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Toc80804923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.3 </w:t>
      </w:r>
      <w:r>
        <w:rPr>
          <w:rFonts w:hint="eastAsia" w:ascii="宋体" w:hAnsi="宋体" w:eastAsia="宋体" w:cs="宋体"/>
          <w:sz w:val="28"/>
          <w:szCs w:val="28"/>
        </w:rPr>
        <w:t>成绩修改</w:t>
      </w:r>
      <w:bookmarkEnd w:id="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点击“成绩”，选择“成绩修改”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4780915" cy="1724660"/>
            <wp:effectExtent l="0" t="0" r="635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bookmarkStart w:id="7" w:name="_GoBack"/>
      <w:bookmarkEnd w:id="7"/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点击“申请”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3085465" cy="1189990"/>
            <wp:effectExtent l="0" t="0" r="63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填写相关信息，点击“提交”，申请成功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9391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选择相关教学班级，可更改申请记录、查询申请结果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10369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br w:type="page"/>
      </w:r>
    </w:p>
    <w:p>
      <w:pPr>
        <w:numPr>
          <w:ilvl w:val="0"/>
          <w:numId w:val="1"/>
        </w:numPr>
        <w:snapToGrid w:val="0"/>
        <w:spacing w:line="360" w:lineRule="auto"/>
        <w:outlineLvl w:val="0"/>
        <w:rPr>
          <w:rFonts w:ascii="宋体" w:hAnsi="宋体" w:eastAsia="宋体" w:cs="宋体"/>
          <w:sz w:val="32"/>
          <w:szCs w:val="32"/>
        </w:rPr>
      </w:pPr>
      <w:bookmarkStart w:id="4" w:name="_Toc80804924"/>
      <w:r>
        <w:rPr>
          <w:rFonts w:hint="eastAsia" w:ascii="宋体" w:hAnsi="宋体" w:eastAsia="宋体" w:cs="宋体"/>
          <w:sz w:val="32"/>
          <w:szCs w:val="32"/>
        </w:rPr>
        <w:t>信息查询</w:t>
      </w:r>
      <w:bookmarkEnd w:id="4"/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5" w:name="_Toc80804925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.1</w:t>
      </w:r>
      <w:r>
        <w:rPr>
          <w:rFonts w:hint="eastAsia" w:ascii="宋体" w:hAnsi="宋体" w:eastAsia="宋体" w:cs="宋体"/>
          <w:sz w:val="28"/>
          <w:szCs w:val="28"/>
        </w:rPr>
        <w:t>学生点名册查询</w:t>
      </w:r>
      <w:bookmarkEnd w:id="5"/>
    </w:p>
    <w:p>
      <w:pPr>
        <w:rPr>
          <w:rFonts w:hint="eastAsia"/>
        </w:rPr>
      </w:pPr>
      <w:r>
        <w:rPr>
          <w:rFonts w:hint="eastAsia"/>
        </w:rPr>
        <w:t>点击“信息查询”，选择“学生点名册查询”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3275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筛选相关条件，点击“查询”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勾选相关班级，点击“打印”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1328420"/>
            <wp:effectExtent l="0" t="0" r="254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558038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6" w:name="_Toc80804926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.2</w:t>
      </w:r>
      <w:r>
        <w:rPr>
          <w:rFonts w:hint="eastAsia" w:ascii="宋体" w:hAnsi="宋体" w:eastAsia="宋体" w:cs="宋体"/>
          <w:sz w:val="28"/>
          <w:szCs w:val="28"/>
        </w:rPr>
        <w:t>个人课表查询</w:t>
      </w:r>
      <w:bookmarkEnd w:id="6"/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点击“信息查询”，选择“个人课表查询”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2532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筛选“学年”、“学期”条件，点击“查询”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BAFCA"/>
    <w:multiLevelType w:val="singleLevel"/>
    <w:tmpl w:val="6C4BAFC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1F7482"/>
    <w:rsid w:val="003B4020"/>
    <w:rsid w:val="004572F5"/>
    <w:rsid w:val="0046201F"/>
    <w:rsid w:val="004A36C1"/>
    <w:rsid w:val="007146F4"/>
    <w:rsid w:val="00834EF5"/>
    <w:rsid w:val="00C535EC"/>
    <w:rsid w:val="00CC68C4"/>
    <w:rsid w:val="00D465F9"/>
    <w:rsid w:val="00DB7434"/>
    <w:rsid w:val="00F04051"/>
    <w:rsid w:val="00F66CB2"/>
    <w:rsid w:val="1DC3508F"/>
    <w:rsid w:val="4E2C4BB6"/>
    <w:rsid w:val="53B4344D"/>
    <w:rsid w:val="5446645E"/>
    <w:rsid w:val="751F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paragraph" w:styleId="6">
    <w:name w:val="toc 2"/>
    <w:basedOn w:val="1"/>
    <w:next w:val="1"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207</Words>
  <Characters>1184</Characters>
  <Lines>9</Lines>
  <Paragraphs>2</Paragraphs>
  <TotalTime>6</TotalTime>
  <ScaleCrop>false</ScaleCrop>
  <LinksUpToDate>false</LinksUpToDate>
  <CharactersWithSpaces>1389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2021-07-29T01:32:00Z</dcterms:created>
  <dc:creator>ASUS</dc:creator>
  <cp:lastModifiedBy>dx</cp:lastModifiedBy>
  <dcterms:modified xsi:type="dcterms:W3CDTF">2021-09-05T07:45:23Z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9B9780B7107C4002BEAC7128434FE629</vt:lpwstr>
  </property>
</Properties>
</file>